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B150A" w:rsidRPr="000B150A" w:rsidRDefault="000B150A" w:rsidP="000B150A">
      <w:pPr>
        <w:pStyle w:val="a3"/>
        <w:jc w:val="center"/>
        <w:rPr>
          <w:bCs/>
          <w:caps/>
          <w:color w:val="000000" w:themeColor="text1"/>
          <w:lang w:val="kk-KZ"/>
        </w:rPr>
      </w:pPr>
      <w:r w:rsidRPr="000B150A">
        <w:rPr>
          <w:bCs/>
          <w:caps/>
          <w:color w:val="000000" w:themeColor="text1"/>
        </w:rPr>
        <w:t xml:space="preserve">13 </w:t>
      </w:r>
      <w:r w:rsidRPr="000B150A">
        <w:rPr>
          <w:bCs/>
          <w:caps/>
          <w:color w:val="000000" w:themeColor="text1"/>
          <w:lang w:val="kk-KZ"/>
        </w:rPr>
        <w:t>Гиротеодолиттерді зерттеу. Азимуттарды анықтау. Гиротеодолиттің аспаптық түзетулерін анықтау</w:t>
      </w:r>
    </w:p>
    <w:p w:rsidR="000B150A" w:rsidRPr="000B150A" w:rsidRDefault="000B150A" w:rsidP="000B150A">
      <w:pPr>
        <w:tabs>
          <w:tab w:val="left" w:pos="5700"/>
        </w:tabs>
        <w:ind w:firstLine="709"/>
        <w:jc w:val="center"/>
        <w:rPr>
          <w:b/>
          <w:color w:val="000000" w:themeColor="text1"/>
          <w:sz w:val="28"/>
          <w:szCs w:val="28"/>
          <w:lang w:val="kk-KZ"/>
        </w:rPr>
      </w:pPr>
    </w:p>
    <w:p w:rsidR="000B150A" w:rsidRPr="000B150A" w:rsidRDefault="000B150A" w:rsidP="000B150A">
      <w:pPr>
        <w:tabs>
          <w:tab w:val="left" w:pos="5700"/>
        </w:tabs>
        <w:ind w:firstLine="709"/>
        <w:jc w:val="center"/>
        <w:rPr>
          <w:b/>
          <w:color w:val="000000" w:themeColor="text1"/>
          <w:sz w:val="28"/>
          <w:szCs w:val="28"/>
          <w:lang w:val="kk-KZ"/>
        </w:rPr>
      </w:pPr>
      <w:r w:rsidRPr="000B150A">
        <w:rPr>
          <w:b/>
          <w:color w:val="000000" w:themeColor="text1"/>
          <w:sz w:val="28"/>
          <w:szCs w:val="28"/>
          <w:lang w:val="kk-KZ"/>
        </w:rPr>
        <w:t>13.1 Гиротеодолиттер туралы жалпы мәліметтер</w:t>
      </w:r>
    </w:p>
    <w:p w:rsidR="000B150A" w:rsidRPr="000B150A" w:rsidRDefault="000B150A" w:rsidP="000B150A">
      <w:pPr>
        <w:tabs>
          <w:tab w:val="left" w:pos="5700"/>
        </w:tabs>
        <w:ind w:firstLine="709"/>
        <w:jc w:val="both"/>
        <w:rPr>
          <w:color w:val="000000" w:themeColor="text1"/>
          <w:sz w:val="28"/>
          <w:szCs w:val="28"/>
          <w:lang w:val="kk-KZ"/>
        </w:rPr>
      </w:pPr>
    </w:p>
    <w:p w:rsidR="000B150A" w:rsidRPr="000B150A" w:rsidRDefault="000B150A" w:rsidP="000B150A">
      <w:pPr>
        <w:tabs>
          <w:tab w:val="left" w:pos="5700"/>
        </w:tabs>
        <w:ind w:firstLine="709"/>
        <w:jc w:val="both"/>
        <w:rPr>
          <w:color w:val="000000" w:themeColor="text1"/>
          <w:sz w:val="28"/>
          <w:szCs w:val="28"/>
          <w:lang w:val="kk-KZ"/>
        </w:rPr>
      </w:pPr>
      <w:r w:rsidRPr="000B150A">
        <w:rPr>
          <w:i/>
          <w:color w:val="000000" w:themeColor="text1"/>
          <w:sz w:val="28"/>
          <w:szCs w:val="28"/>
          <w:lang w:val="kk-KZ"/>
        </w:rPr>
        <w:t>Жұмыстың мақсаты:</w:t>
      </w:r>
      <w:r w:rsidRPr="000B150A">
        <w:rPr>
          <w:color w:val="000000" w:themeColor="text1"/>
          <w:sz w:val="28"/>
          <w:szCs w:val="28"/>
          <w:lang w:val="kk-KZ"/>
        </w:rPr>
        <w:t xml:space="preserve"> Гиротелдолиттің құрылысы мен жұмыс істеу ерекшеліктерін зерттеу. Гиротеодолиттің аспаптық түзетуін анықтау.</w:t>
      </w:r>
    </w:p>
    <w:p w:rsidR="000B150A" w:rsidRPr="000B150A" w:rsidRDefault="000B150A" w:rsidP="000B150A">
      <w:pPr>
        <w:tabs>
          <w:tab w:val="left" w:pos="5700"/>
        </w:tabs>
        <w:ind w:firstLine="709"/>
        <w:jc w:val="both"/>
        <w:rPr>
          <w:color w:val="000000" w:themeColor="text1"/>
          <w:sz w:val="28"/>
          <w:szCs w:val="28"/>
          <w:lang w:val="kk-KZ"/>
        </w:rPr>
      </w:pPr>
    </w:p>
    <w:p w:rsidR="000B150A" w:rsidRPr="000B150A" w:rsidRDefault="000B150A" w:rsidP="000B150A">
      <w:pPr>
        <w:tabs>
          <w:tab w:val="left" w:pos="5700"/>
        </w:tabs>
        <w:ind w:firstLine="709"/>
        <w:jc w:val="both"/>
        <w:rPr>
          <w:color w:val="000000" w:themeColor="text1"/>
          <w:sz w:val="28"/>
          <w:szCs w:val="28"/>
          <w:lang w:val="kk-KZ"/>
        </w:rPr>
      </w:pPr>
      <w:r w:rsidRPr="000B150A">
        <w:rPr>
          <w:color w:val="000000" w:themeColor="text1"/>
          <w:sz w:val="28"/>
          <w:szCs w:val="28"/>
          <w:lang w:val="kk-KZ"/>
        </w:rPr>
        <w:t xml:space="preserve">Гиротеодолит Ги-Б1 (Gi-Bl) маятниктік аспап, сезімтал элементінің тіктеуіші бар. </w:t>
      </w:r>
    </w:p>
    <w:p w:rsidR="000B150A" w:rsidRPr="000B150A" w:rsidRDefault="000B150A" w:rsidP="000B150A">
      <w:pPr>
        <w:tabs>
          <w:tab w:val="left" w:pos="5700"/>
        </w:tabs>
        <w:ind w:firstLine="709"/>
        <w:jc w:val="both"/>
        <w:rPr>
          <w:color w:val="000000" w:themeColor="text1"/>
          <w:sz w:val="28"/>
          <w:szCs w:val="28"/>
          <w:lang w:val="kk-KZ"/>
        </w:rPr>
      </w:pPr>
      <w:r w:rsidRPr="000B150A">
        <w:rPr>
          <w:color w:val="000000" w:themeColor="text1"/>
          <w:sz w:val="28"/>
          <w:szCs w:val="28"/>
          <w:lang w:val="kk-KZ"/>
        </w:rPr>
        <w:t xml:space="preserve">Гиротеодолит (сурет 22) екі негізгі бөліктен тұрады: бұрыштық (теодолит) және гироскопиялық, олар осы жағдайда бір аспапқа біріктірілген және сол қалпында тасымалданады. Алайда, жиынтықтың құрылымы қажет болған жағдайда гироскопиялық блогын ауыстыруға мүмкіндік береді.  </w:t>
      </w:r>
    </w:p>
    <w:p w:rsidR="000B150A" w:rsidRPr="000B150A" w:rsidRDefault="000B150A" w:rsidP="000B150A">
      <w:pPr>
        <w:tabs>
          <w:tab w:val="left" w:pos="720"/>
        </w:tabs>
        <w:ind w:firstLine="720"/>
        <w:jc w:val="both"/>
        <w:rPr>
          <w:color w:val="000000" w:themeColor="text1"/>
          <w:sz w:val="28"/>
          <w:szCs w:val="28"/>
          <w:lang w:val="kk-KZ"/>
        </w:rPr>
      </w:pPr>
      <w:r w:rsidRPr="000B150A">
        <w:rPr>
          <w:color w:val="000000" w:themeColor="text1"/>
          <w:sz w:val="28"/>
          <w:szCs w:val="28"/>
          <w:lang w:val="kk-KZ"/>
        </w:rPr>
        <w:t>Бұрыштық бөлігі секундтік теодолит негізінде жасалған. Көру дүрбісінің оң жақ колонкасында автоколлиматор орналасқан, ол гироскоптың ауытқуларын бақылау үшін арналған; оның үстінде есептік микрометрдің қосымша окуляр орналасқан; вертикаль осьтік жүйе, оның ішінде сезімтал элементтің айнасы орналасқан.</w:t>
      </w:r>
    </w:p>
    <w:p w:rsidR="000B150A" w:rsidRPr="000B150A" w:rsidRDefault="000B150A" w:rsidP="000B150A">
      <w:pPr>
        <w:shd w:val="clear" w:color="auto" w:fill="FFFFFF"/>
        <w:tabs>
          <w:tab w:val="left" w:pos="720"/>
        </w:tabs>
        <w:ind w:firstLine="720"/>
        <w:jc w:val="both"/>
        <w:rPr>
          <w:color w:val="000000" w:themeColor="text1"/>
          <w:sz w:val="28"/>
          <w:szCs w:val="28"/>
          <w:lang w:val="kk-KZ"/>
        </w:rPr>
      </w:pPr>
      <w:r w:rsidRPr="000B150A">
        <w:rPr>
          <w:color w:val="000000" w:themeColor="text1"/>
          <w:sz w:val="28"/>
          <w:szCs w:val="28"/>
          <w:lang w:val="kk-KZ"/>
        </w:rPr>
        <w:t xml:space="preserve">Сезімтал элементтің айнасын 4 бақылау автоколлиматордың 3 окуляры арқылы жүзеге асады, оның көру алаңында қарама-қарсы бағытта шкаланың жоғарғы және төменгі бөліктері қозғалыс үстінде болады. </w:t>
      </w:r>
    </w:p>
    <w:p w:rsidR="000B150A" w:rsidRPr="000B150A" w:rsidRDefault="000B150A" w:rsidP="000B150A">
      <w:pPr>
        <w:tabs>
          <w:tab w:val="left" w:pos="5700"/>
        </w:tabs>
        <w:ind w:firstLine="709"/>
        <w:jc w:val="both"/>
        <w:rPr>
          <w:color w:val="000000" w:themeColor="text1"/>
          <w:sz w:val="28"/>
          <w:szCs w:val="28"/>
          <w:lang w:val="kk-KZ"/>
        </w:rPr>
      </w:pPr>
      <w:r w:rsidRPr="000B150A">
        <w:rPr>
          <w:color w:val="000000" w:themeColor="text1"/>
          <w:sz w:val="28"/>
          <w:szCs w:val="28"/>
          <w:lang w:val="kk-KZ"/>
        </w:rPr>
        <w:t>Екі жуандатылған штрихтардың арақашықтығы гироскоптың бұрылу бұрышының (автоколлиматордың оптикалық осіне қатысты) екі еселенген мәніне тең.</w:t>
      </w:r>
    </w:p>
    <w:p w:rsidR="000B150A" w:rsidRPr="000B150A" w:rsidRDefault="000B150A" w:rsidP="000B150A">
      <w:pPr>
        <w:ind w:firstLine="900"/>
        <w:jc w:val="center"/>
        <w:rPr>
          <w:color w:val="000000" w:themeColor="text1"/>
          <w:sz w:val="28"/>
          <w:szCs w:val="28"/>
        </w:rPr>
      </w:pPr>
      <w:r w:rsidRPr="000B150A">
        <w:rPr>
          <w:noProof/>
          <w:color w:val="000000" w:themeColor="text1"/>
          <w:sz w:val="28"/>
          <w:szCs w:val="28"/>
        </w:rPr>
        <w:drawing>
          <wp:inline distT="0" distB="0" distL="0" distR="0">
            <wp:extent cx="2011680" cy="2743200"/>
            <wp:effectExtent l="0" t="0" r="762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011680" cy="2743200"/>
                    </a:xfrm>
                    <a:prstGeom prst="rect">
                      <a:avLst/>
                    </a:prstGeom>
                    <a:noFill/>
                    <a:ln>
                      <a:noFill/>
                    </a:ln>
                  </pic:spPr>
                </pic:pic>
              </a:graphicData>
            </a:graphic>
          </wp:inline>
        </w:drawing>
      </w:r>
    </w:p>
    <w:p w:rsidR="000B150A" w:rsidRPr="000B150A" w:rsidRDefault="000B150A" w:rsidP="000B150A">
      <w:pPr>
        <w:ind w:firstLine="720"/>
        <w:jc w:val="both"/>
        <w:rPr>
          <w:color w:val="000000" w:themeColor="text1"/>
          <w:sz w:val="28"/>
          <w:szCs w:val="28"/>
        </w:rPr>
      </w:pPr>
      <w:r w:rsidRPr="000B150A">
        <w:rPr>
          <w:color w:val="000000" w:themeColor="text1"/>
          <w:sz w:val="28"/>
          <w:szCs w:val="28"/>
        </w:rPr>
        <w:t xml:space="preserve">1 – </w:t>
      </w:r>
      <w:r w:rsidRPr="000B150A">
        <w:rPr>
          <w:color w:val="000000" w:themeColor="text1"/>
          <w:sz w:val="28"/>
          <w:szCs w:val="28"/>
          <w:lang w:val="kk-KZ"/>
        </w:rPr>
        <w:t xml:space="preserve">сезімтал </w:t>
      </w:r>
      <w:r w:rsidRPr="000B150A">
        <w:rPr>
          <w:color w:val="000000" w:themeColor="text1"/>
          <w:sz w:val="28"/>
          <w:szCs w:val="28"/>
        </w:rPr>
        <w:t xml:space="preserve">элемент; 2 – </w:t>
      </w:r>
      <w:r w:rsidRPr="000B150A">
        <w:rPr>
          <w:color w:val="000000" w:themeColor="text1"/>
          <w:sz w:val="28"/>
          <w:szCs w:val="28"/>
          <w:lang w:val="kk-KZ"/>
        </w:rPr>
        <w:t xml:space="preserve">сезімтал </w:t>
      </w:r>
      <w:r w:rsidRPr="000B150A">
        <w:rPr>
          <w:color w:val="000000" w:themeColor="text1"/>
          <w:sz w:val="28"/>
          <w:szCs w:val="28"/>
        </w:rPr>
        <w:t>элементе</w:t>
      </w:r>
      <w:r w:rsidRPr="000B150A">
        <w:rPr>
          <w:color w:val="000000" w:themeColor="text1"/>
          <w:sz w:val="28"/>
          <w:szCs w:val="28"/>
          <w:lang w:val="kk-KZ"/>
        </w:rPr>
        <w:t>гі айна</w:t>
      </w:r>
      <w:r w:rsidRPr="000B150A">
        <w:rPr>
          <w:color w:val="000000" w:themeColor="text1"/>
          <w:sz w:val="28"/>
          <w:szCs w:val="28"/>
        </w:rPr>
        <w:t>; 3 – объектив; 4 –</w:t>
      </w:r>
      <w:r w:rsidRPr="000B150A">
        <w:rPr>
          <w:color w:val="000000" w:themeColor="text1"/>
          <w:sz w:val="28"/>
          <w:szCs w:val="28"/>
          <w:lang w:val="kk-KZ"/>
        </w:rPr>
        <w:t>өлшеу</w:t>
      </w:r>
      <w:r w:rsidRPr="000B150A">
        <w:rPr>
          <w:color w:val="000000" w:themeColor="text1"/>
          <w:sz w:val="28"/>
          <w:szCs w:val="28"/>
        </w:rPr>
        <w:t xml:space="preserve"> </w:t>
      </w:r>
      <w:proofErr w:type="spellStart"/>
      <w:r w:rsidRPr="000B150A">
        <w:rPr>
          <w:color w:val="000000" w:themeColor="text1"/>
          <w:sz w:val="28"/>
          <w:szCs w:val="28"/>
        </w:rPr>
        <w:t>бло</w:t>
      </w:r>
      <w:proofErr w:type="spellEnd"/>
      <w:r w:rsidRPr="000B150A">
        <w:rPr>
          <w:color w:val="000000" w:themeColor="text1"/>
          <w:sz w:val="28"/>
          <w:szCs w:val="28"/>
          <w:lang w:val="kk-KZ"/>
        </w:rPr>
        <w:t xml:space="preserve">гының </w:t>
      </w:r>
      <w:r w:rsidRPr="000B150A">
        <w:rPr>
          <w:color w:val="000000" w:themeColor="text1"/>
          <w:sz w:val="28"/>
          <w:szCs w:val="28"/>
        </w:rPr>
        <w:t>алидада</w:t>
      </w:r>
      <w:r w:rsidRPr="000B150A">
        <w:rPr>
          <w:color w:val="000000" w:themeColor="text1"/>
          <w:sz w:val="28"/>
          <w:szCs w:val="28"/>
          <w:lang w:val="kk-KZ"/>
        </w:rPr>
        <w:t>сы</w:t>
      </w:r>
      <w:r w:rsidRPr="000B150A">
        <w:rPr>
          <w:color w:val="000000" w:themeColor="text1"/>
          <w:sz w:val="28"/>
          <w:szCs w:val="28"/>
        </w:rPr>
        <w:t xml:space="preserve">; 5 – </w:t>
      </w:r>
      <w:r w:rsidRPr="000B150A">
        <w:rPr>
          <w:color w:val="000000" w:themeColor="text1"/>
          <w:sz w:val="28"/>
          <w:szCs w:val="28"/>
          <w:lang w:val="kk-KZ"/>
        </w:rPr>
        <w:t>тор;</w:t>
      </w:r>
      <w:r w:rsidRPr="000B150A">
        <w:rPr>
          <w:color w:val="000000" w:themeColor="text1"/>
          <w:sz w:val="28"/>
          <w:szCs w:val="28"/>
        </w:rPr>
        <w:t xml:space="preserve"> 6 – диафрагма; 7 – призма; 8 – </w:t>
      </w:r>
      <w:r w:rsidRPr="000B150A">
        <w:rPr>
          <w:color w:val="000000" w:themeColor="text1"/>
          <w:sz w:val="28"/>
          <w:szCs w:val="28"/>
          <w:lang w:val="kk-KZ"/>
        </w:rPr>
        <w:t>шам</w:t>
      </w:r>
      <w:r w:rsidRPr="000B150A">
        <w:rPr>
          <w:color w:val="000000" w:themeColor="text1"/>
          <w:sz w:val="28"/>
          <w:szCs w:val="28"/>
        </w:rPr>
        <w:t xml:space="preserve">; 9 – окуляр; 10 – </w:t>
      </w:r>
      <w:r w:rsidRPr="000B150A">
        <w:rPr>
          <w:color w:val="000000" w:themeColor="text1"/>
          <w:sz w:val="28"/>
          <w:szCs w:val="28"/>
          <w:lang w:val="kk-KZ"/>
        </w:rPr>
        <w:t>шағылысқан бейне</w:t>
      </w:r>
      <w:r w:rsidRPr="000B150A">
        <w:rPr>
          <w:color w:val="000000" w:themeColor="text1"/>
          <w:sz w:val="28"/>
          <w:szCs w:val="28"/>
        </w:rPr>
        <w:t xml:space="preserve">; 11 – </w:t>
      </w:r>
      <w:r w:rsidRPr="000B150A">
        <w:rPr>
          <w:color w:val="000000" w:themeColor="text1"/>
          <w:sz w:val="28"/>
          <w:szCs w:val="28"/>
          <w:lang w:val="kk-KZ"/>
        </w:rPr>
        <w:t>қозғалыссыз</w:t>
      </w:r>
      <w:r w:rsidRPr="000B150A">
        <w:rPr>
          <w:color w:val="000000" w:themeColor="text1"/>
          <w:sz w:val="28"/>
          <w:szCs w:val="28"/>
        </w:rPr>
        <w:t xml:space="preserve"> штрих; 12 – </w:t>
      </w:r>
      <w:r w:rsidRPr="000B150A">
        <w:rPr>
          <w:color w:val="000000" w:themeColor="text1"/>
          <w:sz w:val="28"/>
          <w:szCs w:val="28"/>
          <w:lang w:val="kk-KZ"/>
        </w:rPr>
        <w:t xml:space="preserve">өлшеу блогының </w:t>
      </w:r>
      <w:r w:rsidRPr="000B150A">
        <w:rPr>
          <w:color w:val="000000" w:themeColor="text1"/>
          <w:sz w:val="28"/>
          <w:szCs w:val="28"/>
        </w:rPr>
        <w:t>лимб</w:t>
      </w:r>
      <w:r w:rsidRPr="000B150A">
        <w:rPr>
          <w:color w:val="000000" w:themeColor="text1"/>
          <w:sz w:val="28"/>
          <w:szCs w:val="28"/>
          <w:lang w:val="kk-KZ"/>
        </w:rPr>
        <w:t>і</w:t>
      </w:r>
      <w:r w:rsidRPr="000B150A">
        <w:rPr>
          <w:color w:val="000000" w:themeColor="text1"/>
          <w:sz w:val="28"/>
          <w:szCs w:val="28"/>
        </w:rPr>
        <w:t xml:space="preserve"> </w:t>
      </w:r>
    </w:p>
    <w:p w:rsidR="000B150A" w:rsidRPr="000B150A" w:rsidRDefault="000B150A" w:rsidP="000B150A">
      <w:pPr>
        <w:ind w:firstLine="900"/>
        <w:jc w:val="both"/>
        <w:rPr>
          <w:color w:val="000000" w:themeColor="text1"/>
          <w:sz w:val="28"/>
          <w:szCs w:val="28"/>
        </w:rPr>
      </w:pPr>
    </w:p>
    <w:p w:rsidR="000B150A" w:rsidRPr="000B150A" w:rsidRDefault="000B150A" w:rsidP="000B150A">
      <w:pPr>
        <w:ind w:firstLine="900"/>
        <w:jc w:val="center"/>
        <w:rPr>
          <w:color w:val="000000" w:themeColor="text1"/>
          <w:sz w:val="28"/>
          <w:szCs w:val="28"/>
        </w:rPr>
      </w:pPr>
      <w:r w:rsidRPr="000B150A">
        <w:rPr>
          <w:color w:val="000000" w:themeColor="text1"/>
          <w:sz w:val="28"/>
          <w:szCs w:val="28"/>
          <w:lang w:val="kk-KZ"/>
        </w:rPr>
        <w:t xml:space="preserve">Сурет </w:t>
      </w:r>
      <w:r w:rsidRPr="000B150A">
        <w:rPr>
          <w:color w:val="000000" w:themeColor="text1"/>
          <w:sz w:val="28"/>
          <w:szCs w:val="28"/>
        </w:rPr>
        <w:t xml:space="preserve">22 – </w:t>
      </w:r>
      <w:r w:rsidRPr="000B150A">
        <w:rPr>
          <w:color w:val="000000" w:themeColor="text1"/>
          <w:sz w:val="28"/>
          <w:szCs w:val="28"/>
          <w:lang w:val="kk-KZ"/>
        </w:rPr>
        <w:t>Өлшеу блогының бағыттағыш құралы</w:t>
      </w:r>
    </w:p>
    <w:p w:rsidR="000B150A" w:rsidRPr="000B150A" w:rsidRDefault="000B150A" w:rsidP="000B150A">
      <w:pPr>
        <w:shd w:val="clear" w:color="auto" w:fill="FFFFFF"/>
        <w:ind w:firstLine="720"/>
        <w:jc w:val="both"/>
        <w:rPr>
          <w:color w:val="000000" w:themeColor="text1"/>
          <w:sz w:val="28"/>
          <w:szCs w:val="28"/>
          <w:lang w:val="kk-KZ"/>
        </w:rPr>
      </w:pPr>
      <w:r w:rsidRPr="000B150A">
        <w:rPr>
          <w:color w:val="000000" w:themeColor="text1"/>
          <w:sz w:val="28"/>
          <w:szCs w:val="28"/>
        </w:rPr>
        <w:lastRenderedPageBreak/>
        <w:t>Ги-Б1</w:t>
      </w:r>
      <w:r w:rsidRPr="000B150A">
        <w:rPr>
          <w:color w:val="000000" w:themeColor="text1"/>
          <w:sz w:val="28"/>
          <w:szCs w:val="28"/>
          <w:lang w:val="kk-KZ"/>
        </w:rPr>
        <w:t>-дағы</w:t>
      </w:r>
      <w:r w:rsidRPr="000B150A">
        <w:rPr>
          <w:color w:val="000000" w:themeColor="text1"/>
          <w:sz w:val="28"/>
          <w:szCs w:val="28"/>
        </w:rPr>
        <w:t xml:space="preserve"> </w:t>
      </w:r>
      <w:r w:rsidRPr="000B150A">
        <w:rPr>
          <w:color w:val="000000" w:themeColor="text1"/>
          <w:sz w:val="28"/>
          <w:szCs w:val="28"/>
          <w:lang w:val="kk-KZ"/>
        </w:rPr>
        <w:t xml:space="preserve">ең аз шкала бөлік </w:t>
      </w:r>
      <w:r w:rsidRPr="000B150A">
        <w:rPr>
          <w:color w:val="000000" w:themeColor="text1"/>
          <w:sz w:val="28"/>
          <w:szCs w:val="28"/>
        </w:rPr>
        <w:t>30"</w:t>
      </w:r>
      <w:r w:rsidRPr="000B150A">
        <w:rPr>
          <w:color w:val="000000" w:themeColor="text1"/>
          <w:sz w:val="28"/>
          <w:szCs w:val="28"/>
          <w:lang w:val="kk-KZ"/>
        </w:rPr>
        <w:t xml:space="preserve"> құны тең. Автоколлиматор шкаласын жарықтандырғыш электршамы болып табылады, ол </w:t>
      </w:r>
      <w:r w:rsidRPr="000B150A">
        <w:rPr>
          <w:color w:val="000000" w:themeColor="text1"/>
          <w:sz w:val="28"/>
          <w:szCs w:val="28"/>
        </w:rPr>
        <w:t>5</w:t>
      </w:r>
      <w:r w:rsidRPr="000B150A">
        <w:rPr>
          <w:color w:val="000000" w:themeColor="text1"/>
          <w:sz w:val="28"/>
          <w:szCs w:val="28"/>
          <w:lang w:val="kk-KZ"/>
        </w:rPr>
        <w:t xml:space="preserve"> қапта орналасқан. Торстың бекіту орнының жағдайын анықтау, бұл жағдайда оның айналу уақыты нөлге жақын болса (торстың нөлдік орны), автоколлиматордың шкаласы арқылы жүргізіледі. Алынған өлшеулерге қатысты торстың нөлдік орны реттегіш бұранданың 9 айналуымен өзгеруі мүмкін, реттегіш бұранданың басы бөлігі автоколлиматордың шкала бөлігіне қарағанда екі есе үлкен. </w:t>
      </w:r>
    </w:p>
    <w:p w:rsidR="000B150A" w:rsidRPr="000B150A" w:rsidRDefault="000B150A" w:rsidP="000B150A">
      <w:pPr>
        <w:ind w:firstLine="720"/>
        <w:jc w:val="both"/>
        <w:rPr>
          <w:color w:val="000000" w:themeColor="text1"/>
          <w:sz w:val="28"/>
          <w:szCs w:val="28"/>
          <w:lang w:val="kk-KZ"/>
        </w:rPr>
      </w:pPr>
    </w:p>
    <w:p w:rsidR="000B150A" w:rsidRPr="000B150A" w:rsidRDefault="000B150A" w:rsidP="000B150A">
      <w:pPr>
        <w:shd w:val="clear" w:color="auto" w:fill="FFFFFF"/>
        <w:jc w:val="center"/>
        <w:rPr>
          <w:color w:val="000000" w:themeColor="text1"/>
          <w:sz w:val="28"/>
          <w:szCs w:val="28"/>
          <w:lang w:val="kk-KZ"/>
        </w:rPr>
      </w:pPr>
      <w:r w:rsidRPr="000B150A">
        <w:rPr>
          <w:noProof/>
          <w:color w:val="000000" w:themeColor="text1"/>
          <w:sz w:val="28"/>
          <w:szCs w:val="28"/>
        </w:rPr>
        <w:drawing>
          <wp:inline distT="0" distB="0" distL="0" distR="0">
            <wp:extent cx="5212080" cy="5676900"/>
            <wp:effectExtent l="0" t="0" r="762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cstate="print">
                      <a:lum contrast="18000"/>
                      <a:extLst>
                        <a:ext uri="{28A0092B-C50C-407E-A947-70E740481C1C}">
                          <a14:useLocalDpi xmlns:a14="http://schemas.microsoft.com/office/drawing/2010/main" val="0"/>
                        </a:ext>
                      </a:extLst>
                    </a:blip>
                    <a:srcRect/>
                    <a:stretch>
                      <a:fillRect/>
                    </a:stretch>
                  </pic:blipFill>
                  <pic:spPr bwMode="auto">
                    <a:xfrm>
                      <a:off x="0" y="0"/>
                      <a:ext cx="5212080" cy="5676900"/>
                    </a:xfrm>
                    <a:prstGeom prst="rect">
                      <a:avLst/>
                    </a:prstGeom>
                    <a:noFill/>
                    <a:ln>
                      <a:noFill/>
                    </a:ln>
                  </pic:spPr>
                </pic:pic>
              </a:graphicData>
            </a:graphic>
          </wp:inline>
        </w:drawing>
      </w:r>
      <w:r w:rsidRPr="000B150A">
        <w:rPr>
          <w:color w:val="000000" w:themeColor="text1"/>
          <w:sz w:val="28"/>
          <w:szCs w:val="28"/>
          <w:lang w:val="kk-KZ"/>
        </w:rPr>
        <w:t xml:space="preserve"> </w:t>
      </w:r>
    </w:p>
    <w:p w:rsidR="000B150A" w:rsidRPr="000B150A" w:rsidRDefault="000B150A" w:rsidP="000B150A">
      <w:pPr>
        <w:shd w:val="clear" w:color="auto" w:fill="FFFFFF"/>
        <w:ind w:firstLine="709"/>
        <w:jc w:val="center"/>
        <w:rPr>
          <w:color w:val="000000" w:themeColor="text1"/>
          <w:sz w:val="28"/>
          <w:szCs w:val="28"/>
        </w:rPr>
      </w:pPr>
    </w:p>
    <w:p w:rsidR="000B150A" w:rsidRPr="000B150A" w:rsidRDefault="000B150A" w:rsidP="000B150A">
      <w:pPr>
        <w:outlineLvl w:val="0"/>
        <w:rPr>
          <w:color w:val="000000" w:themeColor="text1"/>
          <w:sz w:val="28"/>
          <w:szCs w:val="28"/>
        </w:rPr>
      </w:pPr>
      <w:r w:rsidRPr="000B150A">
        <w:rPr>
          <w:color w:val="000000" w:themeColor="text1"/>
          <w:sz w:val="28"/>
          <w:szCs w:val="28"/>
        </w:rPr>
        <w:t xml:space="preserve">                                     </w:t>
      </w:r>
      <w:r w:rsidRPr="000B150A">
        <w:rPr>
          <w:color w:val="000000" w:themeColor="text1"/>
          <w:sz w:val="28"/>
          <w:szCs w:val="28"/>
          <w:lang w:val="kk-KZ"/>
        </w:rPr>
        <w:t xml:space="preserve">Сурет </w:t>
      </w:r>
      <w:r w:rsidRPr="000B150A">
        <w:rPr>
          <w:color w:val="000000" w:themeColor="text1"/>
          <w:sz w:val="28"/>
          <w:szCs w:val="28"/>
        </w:rPr>
        <w:t xml:space="preserve">23 – </w:t>
      </w:r>
      <w:r w:rsidRPr="000B150A">
        <w:rPr>
          <w:color w:val="000000" w:themeColor="text1"/>
          <w:sz w:val="28"/>
          <w:szCs w:val="28"/>
          <w:lang w:val="kk-KZ"/>
        </w:rPr>
        <w:t>Г</w:t>
      </w:r>
      <w:proofErr w:type="spellStart"/>
      <w:r w:rsidRPr="000B150A">
        <w:rPr>
          <w:color w:val="000000" w:themeColor="text1"/>
          <w:sz w:val="28"/>
          <w:szCs w:val="28"/>
        </w:rPr>
        <w:t>иротеодолит</w:t>
      </w:r>
      <w:proofErr w:type="spellEnd"/>
      <w:r w:rsidRPr="000B150A">
        <w:rPr>
          <w:color w:val="000000" w:themeColor="text1"/>
          <w:sz w:val="28"/>
          <w:szCs w:val="28"/>
          <w:lang w:val="kk-KZ"/>
        </w:rPr>
        <w:t>тің құрылысы</w:t>
      </w:r>
      <w:r w:rsidRPr="000B150A">
        <w:rPr>
          <w:color w:val="000000" w:themeColor="text1"/>
          <w:sz w:val="28"/>
          <w:szCs w:val="28"/>
        </w:rPr>
        <w:t xml:space="preserve">  </w:t>
      </w:r>
    </w:p>
    <w:p w:rsidR="000B150A" w:rsidRPr="000B150A" w:rsidRDefault="000B150A" w:rsidP="000B150A">
      <w:pPr>
        <w:shd w:val="clear" w:color="auto" w:fill="FFFFFF"/>
        <w:ind w:firstLine="720"/>
        <w:jc w:val="both"/>
        <w:rPr>
          <w:color w:val="000000" w:themeColor="text1"/>
          <w:sz w:val="28"/>
          <w:szCs w:val="28"/>
          <w:lang w:val="kk-KZ"/>
        </w:rPr>
      </w:pPr>
    </w:p>
    <w:p w:rsidR="000B150A" w:rsidRPr="000B150A" w:rsidRDefault="000B150A" w:rsidP="000B150A">
      <w:pPr>
        <w:shd w:val="clear" w:color="auto" w:fill="FFFFFF"/>
        <w:ind w:firstLine="720"/>
        <w:jc w:val="both"/>
        <w:rPr>
          <w:color w:val="000000" w:themeColor="text1"/>
          <w:sz w:val="28"/>
          <w:szCs w:val="28"/>
          <w:lang w:val="kk-KZ"/>
        </w:rPr>
      </w:pPr>
      <w:r w:rsidRPr="000B150A">
        <w:rPr>
          <w:color w:val="000000" w:themeColor="text1"/>
          <w:sz w:val="28"/>
          <w:szCs w:val="28"/>
          <w:lang w:val="kk-KZ"/>
        </w:rPr>
        <w:t>Гиромотор жұмыс істеп тұрған жағдайда сезімтал элементтің айнасын бақылау бекіткіш бұранда 6</w:t>
      </w:r>
      <w:r w:rsidRPr="000B150A">
        <w:rPr>
          <w:i/>
          <w:iCs/>
          <w:color w:val="000000" w:themeColor="text1"/>
          <w:sz w:val="28"/>
          <w:szCs w:val="28"/>
          <w:lang w:val="kk-KZ"/>
        </w:rPr>
        <w:t xml:space="preserve"> </w:t>
      </w:r>
      <w:r w:rsidRPr="000B150A">
        <w:rPr>
          <w:color w:val="000000" w:themeColor="text1"/>
          <w:sz w:val="28"/>
          <w:szCs w:val="28"/>
          <w:lang w:val="kk-KZ"/>
        </w:rPr>
        <w:t xml:space="preserve">қысылып тұрған жағдайда алидаданың айналуымен жүзеге асады, редуктор маховигі өрескел 7 және дәл 8 бақылау жүргізгенде, яғни автоколлиматор штрихтарының үздіксіз қосарлануымен жүзеге асады. Реверсия нүктесіне жақындаған кезде (қозғалыс бағытының </w:t>
      </w:r>
      <w:r w:rsidRPr="000B150A">
        <w:rPr>
          <w:color w:val="000000" w:themeColor="text1"/>
          <w:sz w:val="28"/>
          <w:szCs w:val="28"/>
          <w:lang w:val="kk-KZ"/>
        </w:rPr>
        <w:lastRenderedPageBreak/>
        <w:t xml:space="preserve">өзгеру нүктесі) штрихтардың қосарлануы ерекше дәлдікпен орындалады, автоколлиматор шкаласының қозғалыста тұрған бейнесінің тоқтау кезінде окулярда 1 тұтқаның горизонталь дөңгелегінен есеп алынады және қосымша маховиктің 2 көмегі арқылы микрометрден есеп алынады.  </w:t>
      </w:r>
    </w:p>
    <w:p w:rsidR="000B150A" w:rsidRPr="000B150A" w:rsidRDefault="000B150A" w:rsidP="000B150A">
      <w:pPr>
        <w:ind w:firstLine="720"/>
        <w:jc w:val="both"/>
        <w:rPr>
          <w:color w:val="000000" w:themeColor="text1"/>
          <w:sz w:val="28"/>
          <w:szCs w:val="28"/>
          <w:lang w:val="kk-KZ"/>
        </w:rPr>
      </w:pPr>
    </w:p>
    <w:p w:rsidR="000B150A" w:rsidRPr="000B150A" w:rsidRDefault="000B150A" w:rsidP="000B150A">
      <w:pPr>
        <w:ind w:firstLine="720"/>
        <w:jc w:val="center"/>
        <w:rPr>
          <w:b/>
          <w:color w:val="000000" w:themeColor="text1"/>
          <w:sz w:val="28"/>
          <w:szCs w:val="28"/>
          <w:lang w:val="kk-KZ"/>
        </w:rPr>
      </w:pPr>
      <w:r w:rsidRPr="000B150A">
        <w:rPr>
          <w:b/>
          <w:color w:val="000000" w:themeColor="text1"/>
          <w:sz w:val="28"/>
          <w:szCs w:val="28"/>
          <w:lang w:val="kk-KZ"/>
        </w:rPr>
        <w:t>13.2 Гиротеодолитті тасымалдау</w:t>
      </w:r>
    </w:p>
    <w:p w:rsidR="000B150A" w:rsidRPr="000B150A" w:rsidRDefault="000B150A" w:rsidP="000B150A">
      <w:pPr>
        <w:ind w:firstLine="720"/>
        <w:jc w:val="center"/>
        <w:rPr>
          <w:b/>
          <w:color w:val="000000" w:themeColor="text1"/>
          <w:sz w:val="28"/>
          <w:szCs w:val="28"/>
          <w:lang w:val="kk-KZ"/>
        </w:rPr>
      </w:pPr>
    </w:p>
    <w:p w:rsidR="000B150A" w:rsidRPr="000B150A" w:rsidRDefault="000B150A" w:rsidP="000B150A">
      <w:pPr>
        <w:ind w:firstLine="720"/>
        <w:jc w:val="both"/>
        <w:rPr>
          <w:color w:val="000000" w:themeColor="text1"/>
          <w:sz w:val="28"/>
          <w:szCs w:val="28"/>
          <w:lang w:val="kk-KZ"/>
        </w:rPr>
      </w:pPr>
      <w:r w:rsidRPr="000B150A">
        <w:rPr>
          <w:color w:val="000000" w:themeColor="text1"/>
          <w:sz w:val="28"/>
          <w:szCs w:val="28"/>
          <w:lang w:val="kk-KZ"/>
        </w:rPr>
        <w:t xml:space="preserve">Гирокомпасты жер үстінде немесе шахтада нүкте үстінде орналастырған кезде гироскопиялық азимут немесе бағытталып отырған қабырғалар анықталады (сурет 24). </w:t>
      </w:r>
    </w:p>
    <w:p w:rsidR="000B150A" w:rsidRPr="000B150A" w:rsidRDefault="000B150A" w:rsidP="000B150A">
      <w:pPr>
        <w:ind w:firstLine="720"/>
        <w:jc w:val="both"/>
        <w:rPr>
          <w:color w:val="000000" w:themeColor="text1"/>
          <w:sz w:val="28"/>
          <w:szCs w:val="28"/>
          <w:lang w:val="kk-KZ"/>
        </w:rPr>
      </w:pPr>
      <w:r w:rsidRPr="000B150A">
        <w:rPr>
          <w:color w:val="000000" w:themeColor="text1"/>
          <w:sz w:val="28"/>
          <w:szCs w:val="28"/>
          <w:lang w:val="kk-KZ"/>
        </w:rPr>
        <w:t xml:space="preserve">Қабырғалардың гироскопиялық азимуттарын анықтау кезекпен орындалатын алты операциядан тұрады: гирокомпасты жұмысқа дайындау, бос тербелістерді бақылау және тіктеуіштің нөлдік орнын анықтау, меридианға келтіру, бос тербелістер мен гироскомпастың нөлдік орнын бір уақытта корпустың орны және бағытымен, тіктеуішті бекітуге түзетуді есептеу және гироскопиялық қабырғалар азимутымен өлшеу жүргізу, гирокомпасты қайталау іске дайындау немесе басқа орнату нүктесіне тасымалдау. </w:t>
      </w:r>
    </w:p>
    <w:p w:rsidR="000B150A" w:rsidRPr="000B150A" w:rsidRDefault="000B150A" w:rsidP="000B150A">
      <w:pPr>
        <w:ind w:firstLine="720"/>
        <w:jc w:val="both"/>
        <w:rPr>
          <w:color w:val="000000" w:themeColor="text1"/>
          <w:sz w:val="28"/>
          <w:szCs w:val="28"/>
          <w:lang w:val="kk-KZ"/>
        </w:rPr>
      </w:pPr>
      <w:r w:rsidRPr="000B150A">
        <w:rPr>
          <w:color w:val="000000" w:themeColor="text1"/>
          <w:sz w:val="28"/>
          <w:szCs w:val="28"/>
          <w:lang w:val="kk-KZ"/>
        </w:rPr>
        <w:t xml:space="preserve">Гирокомпасты жұмысқа дайындау үшін оны сыртқы қабынан алып шығады, штативке орнатады, электр көзіне қосады, ортаға келтіреді және нивелирлейді, қарапайым теодолит сияқты, ± 20 - 30° дәлдікпен солтүстікке бағыттайды.  </w:t>
      </w:r>
    </w:p>
    <w:p w:rsidR="000B150A" w:rsidRPr="000B150A" w:rsidRDefault="000B150A" w:rsidP="000B150A">
      <w:pPr>
        <w:ind w:firstLine="720"/>
        <w:jc w:val="both"/>
        <w:rPr>
          <w:color w:val="000000" w:themeColor="text1"/>
          <w:sz w:val="28"/>
          <w:szCs w:val="28"/>
          <w:lang w:val="kk-KZ"/>
        </w:rPr>
      </w:pPr>
      <w:r w:rsidRPr="000B150A">
        <w:rPr>
          <w:color w:val="000000" w:themeColor="text1"/>
          <w:sz w:val="28"/>
          <w:szCs w:val="28"/>
          <w:lang w:val="kk-KZ"/>
        </w:rPr>
        <w:t>Сезімтал элементті бақылап және тербеліс амплитудасын азайтып, қозғалыссыз биссекторды кез-келген (10 есе ыңғайлы болады) шкала бөлігіне қосады (есеп n</w:t>
      </w:r>
      <w:r w:rsidRPr="000B150A">
        <w:rPr>
          <w:color w:val="000000" w:themeColor="text1"/>
          <w:sz w:val="28"/>
          <w:szCs w:val="28"/>
          <w:vertAlign w:val="subscript"/>
          <w:lang w:val="kk-KZ"/>
        </w:rPr>
        <w:t>к</w:t>
      </w:r>
      <w:r w:rsidRPr="000B150A">
        <w:rPr>
          <w:color w:val="000000" w:themeColor="text1"/>
          <w:sz w:val="28"/>
          <w:szCs w:val="28"/>
          <w:lang w:val="kk-KZ"/>
        </w:rPr>
        <w:t>) және, автоколлимациялық дүрбінің көру алаңында шкала бойынша есептерді жазып алып, сәйкесінше реверсияның төрт нүктесі бойынша (n</w:t>
      </w:r>
      <w:r w:rsidRPr="000B150A">
        <w:rPr>
          <w:color w:val="000000" w:themeColor="text1"/>
          <w:sz w:val="28"/>
          <w:szCs w:val="28"/>
          <w:vertAlign w:val="subscript"/>
          <w:lang w:val="kk-KZ"/>
        </w:rPr>
        <w:t>1</w:t>
      </w:r>
      <w:r w:rsidRPr="000B150A">
        <w:rPr>
          <w:color w:val="000000" w:themeColor="text1"/>
          <w:sz w:val="28"/>
          <w:szCs w:val="28"/>
          <w:lang w:val="kk-KZ"/>
        </w:rPr>
        <w:t>, n</w:t>
      </w:r>
      <w:r w:rsidRPr="000B150A">
        <w:rPr>
          <w:color w:val="000000" w:themeColor="text1"/>
          <w:sz w:val="28"/>
          <w:szCs w:val="28"/>
          <w:vertAlign w:val="subscript"/>
          <w:lang w:val="kk-KZ"/>
        </w:rPr>
        <w:t>2</w:t>
      </w:r>
      <w:r w:rsidRPr="000B150A">
        <w:rPr>
          <w:color w:val="000000" w:themeColor="text1"/>
          <w:sz w:val="28"/>
          <w:szCs w:val="28"/>
          <w:lang w:val="kk-KZ"/>
        </w:rPr>
        <w:t>, n</w:t>
      </w:r>
      <w:r w:rsidRPr="000B150A">
        <w:rPr>
          <w:color w:val="000000" w:themeColor="text1"/>
          <w:sz w:val="28"/>
          <w:szCs w:val="28"/>
          <w:vertAlign w:val="subscript"/>
          <w:lang w:val="kk-KZ"/>
        </w:rPr>
        <w:t>3</w:t>
      </w:r>
      <w:r w:rsidRPr="000B150A">
        <w:rPr>
          <w:color w:val="000000" w:themeColor="text1"/>
          <w:sz w:val="28"/>
          <w:szCs w:val="28"/>
          <w:lang w:val="kk-KZ"/>
        </w:rPr>
        <w:t xml:space="preserve"> және n</w:t>
      </w:r>
      <w:r w:rsidRPr="000B150A">
        <w:rPr>
          <w:color w:val="000000" w:themeColor="text1"/>
          <w:sz w:val="28"/>
          <w:szCs w:val="28"/>
          <w:vertAlign w:val="subscript"/>
          <w:lang w:val="kk-KZ"/>
        </w:rPr>
        <w:t xml:space="preserve">4 </w:t>
      </w:r>
      <w:r w:rsidRPr="000B150A">
        <w:rPr>
          <w:color w:val="000000" w:themeColor="text1"/>
          <w:sz w:val="28"/>
          <w:szCs w:val="28"/>
          <w:lang w:val="kk-KZ"/>
        </w:rPr>
        <w:t>есептері), бос тербелістерді және тіктеуіштің нөлдік орнын анықтайды – n</w:t>
      </w:r>
      <w:r w:rsidRPr="000B150A">
        <w:rPr>
          <w:color w:val="000000" w:themeColor="text1"/>
          <w:sz w:val="28"/>
          <w:szCs w:val="28"/>
          <w:vertAlign w:val="subscript"/>
          <w:lang w:val="kk-KZ"/>
        </w:rPr>
        <w:t>0</w:t>
      </w:r>
      <w:r w:rsidRPr="000B150A">
        <w:rPr>
          <w:color w:val="000000" w:themeColor="text1"/>
          <w:sz w:val="28"/>
          <w:szCs w:val="28"/>
          <w:lang w:val="kk-KZ"/>
        </w:rPr>
        <w:t xml:space="preserve"> есебі, сезімтал элемент пен бос тербелістің тепе-теңдігіне сәйкес: </w:t>
      </w:r>
    </w:p>
    <w:p w:rsidR="000B150A" w:rsidRPr="000B150A" w:rsidRDefault="000B150A" w:rsidP="000B150A">
      <w:pPr>
        <w:ind w:firstLine="900"/>
        <w:jc w:val="center"/>
        <w:rPr>
          <w:color w:val="000000" w:themeColor="text1"/>
          <w:sz w:val="28"/>
          <w:szCs w:val="28"/>
          <w:lang w:val="kk-KZ"/>
        </w:rPr>
      </w:pPr>
    </w:p>
    <w:p w:rsidR="000B150A" w:rsidRPr="000B150A" w:rsidRDefault="000B150A" w:rsidP="000B150A">
      <w:pPr>
        <w:ind w:firstLine="900"/>
        <w:jc w:val="center"/>
        <w:rPr>
          <w:color w:val="000000" w:themeColor="text1"/>
          <w:sz w:val="28"/>
          <w:szCs w:val="28"/>
        </w:rPr>
      </w:pPr>
      <w:r w:rsidRPr="000B150A">
        <w:rPr>
          <w:color w:val="000000" w:themeColor="text1"/>
          <w:position w:val="-24"/>
          <w:sz w:val="28"/>
          <w:szCs w:val="28"/>
        </w:rPr>
        <w:object w:dxaOrig="1320" w:dyaOrig="6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96pt;height:33pt" o:ole="">
            <v:imagedata r:id="rId6" o:title=""/>
          </v:shape>
          <o:OLEObject Type="Embed" ProgID="Equation.3" ShapeID="_x0000_i1027" DrawAspect="Content" ObjectID="_1645009877" r:id="rId7"/>
        </w:object>
      </w:r>
      <w:r w:rsidRPr="000B150A">
        <w:rPr>
          <w:color w:val="000000" w:themeColor="text1"/>
          <w:position w:val="-10"/>
          <w:sz w:val="28"/>
          <w:szCs w:val="28"/>
        </w:rPr>
        <w:object w:dxaOrig="180" w:dyaOrig="340">
          <v:shape id="_x0000_i1028" type="#_x0000_t75" style="width:9pt;height:16.8pt" o:ole="">
            <v:imagedata r:id="rId8" o:title=""/>
          </v:shape>
          <o:OLEObject Type="Embed" ProgID="Equation.3" ShapeID="_x0000_i1028" DrawAspect="Content" ObjectID="_1645009878" r:id="rId9"/>
        </w:object>
      </w:r>
    </w:p>
    <w:p w:rsidR="000B150A" w:rsidRPr="000B150A" w:rsidRDefault="000B150A" w:rsidP="000B150A">
      <w:pPr>
        <w:ind w:firstLine="900"/>
        <w:jc w:val="center"/>
        <w:rPr>
          <w:color w:val="000000" w:themeColor="text1"/>
          <w:sz w:val="28"/>
          <w:szCs w:val="28"/>
        </w:rPr>
      </w:pPr>
    </w:p>
    <w:p w:rsidR="000B150A" w:rsidRPr="000B150A" w:rsidRDefault="000B150A" w:rsidP="000B150A">
      <w:pPr>
        <w:ind w:firstLine="900"/>
        <w:jc w:val="right"/>
        <w:rPr>
          <w:color w:val="000000" w:themeColor="text1"/>
          <w:sz w:val="28"/>
          <w:szCs w:val="28"/>
          <w:lang w:val="en-US"/>
        </w:rPr>
      </w:pPr>
      <w:r w:rsidRPr="000B150A">
        <w:rPr>
          <w:color w:val="000000" w:themeColor="text1"/>
          <w:position w:val="-24"/>
          <w:sz w:val="28"/>
          <w:szCs w:val="28"/>
        </w:rPr>
        <w:object w:dxaOrig="1840" w:dyaOrig="620">
          <v:shape id="_x0000_i1029" type="#_x0000_t75" style="width:91.8pt;height:31.2pt" o:ole="">
            <v:imagedata r:id="rId10" o:title=""/>
          </v:shape>
          <o:OLEObject Type="Embed" ProgID="Equation.3" ShapeID="_x0000_i1029" DrawAspect="Content" ObjectID="_1645009879" r:id="rId11"/>
        </w:object>
      </w:r>
      <w:r w:rsidRPr="000B150A">
        <w:rPr>
          <w:color w:val="000000" w:themeColor="text1"/>
          <w:sz w:val="28"/>
          <w:szCs w:val="28"/>
        </w:rPr>
        <w:t xml:space="preserve">                                              </w:t>
      </w:r>
      <w:r w:rsidRPr="000B150A">
        <w:rPr>
          <w:color w:val="000000" w:themeColor="text1"/>
          <w:sz w:val="28"/>
          <w:szCs w:val="28"/>
          <w:lang w:val="en-US"/>
        </w:rPr>
        <w:t>(2</w:t>
      </w:r>
      <w:r w:rsidRPr="000B150A">
        <w:rPr>
          <w:color w:val="000000" w:themeColor="text1"/>
          <w:sz w:val="28"/>
          <w:szCs w:val="28"/>
        </w:rPr>
        <w:t>4</w:t>
      </w:r>
      <w:r w:rsidRPr="000B150A">
        <w:rPr>
          <w:color w:val="000000" w:themeColor="text1"/>
          <w:sz w:val="28"/>
          <w:szCs w:val="28"/>
          <w:lang w:val="en-US"/>
        </w:rPr>
        <w:t>)</w:t>
      </w:r>
    </w:p>
    <w:p w:rsidR="000B150A" w:rsidRPr="000B150A" w:rsidRDefault="000B150A" w:rsidP="000B150A">
      <w:pPr>
        <w:ind w:firstLine="900"/>
        <w:jc w:val="center"/>
        <w:rPr>
          <w:color w:val="000000" w:themeColor="text1"/>
          <w:sz w:val="28"/>
          <w:szCs w:val="28"/>
        </w:rPr>
      </w:pPr>
    </w:p>
    <w:p w:rsidR="000B150A" w:rsidRPr="000B150A" w:rsidRDefault="000B150A" w:rsidP="000B150A">
      <w:pPr>
        <w:ind w:firstLine="900"/>
        <w:jc w:val="center"/>
        <w:rPr>
          <w:color w:val="000000" w:themeColor="text1"/>
          <w:sz w:val="28"/>
          <w:szCs w:val="28"/>
        </w:rPr>
      </w:pPr>
      <w:r w:rsidRPr="000B150A">
        <w:rPr>
          <w:color w:val="000000" w:themeColor="text1"/>
          <w:position w:val="-24"/>
          <w:sz w:val="28"/>
          <w:szCs w:val="28"/>
        </w:rPr>
        <w:object w:dxaOrig="1860" w:dyaOrig="620">
          <v:shape id="_x0000_i1030" type="#_x0000_t75" style="width:93pt;height:31.2pt" o:ole="">
            <v:imagedata r:id="rId12" o:title=""/>
          </v:shape>
          <o:OLEObject Type="Embed" ProgID="Equation.3" ShapeID="_x0000_i1030" DrawAspect="Content" ObjectID="_1645009880" r:id="rId13"/>
        </w:object>
      </w:r>
    </w:p>
    <w:p w:rsidR="000B150A" w:rsidRPr="000B150A" w:rsidRDefault="000B150A" w:rsidP="000B150A">
      <w:pPr>
        <w:ind w:firstLine="900"/>
        <w:jc w:val="center"/>
        <w:rPr>
          <w:color w:val="000000" w:themeColor="text1"/>
          <w:sz w:val="28"/>
          <w:szCs w:val="28"/>
        </w:rPr>
      </w:pPr>
    </w:p>
    <w:p w:rsidR="000B150A" w:rsidRPr="000B150A" w:rsidRDefault="000B150A" w:rsidP="000B150A">
      <w:pPr>
        <w:ind w:firstLine="720"/>
        <w:jc w:val="both"/>
        <w:rPr>
          <w:color w:val="000000" w:themeColor="text1"/>
          <w:sz w:val="28"/>
          <w:szCs w:val="28"/>
          <w:lang w:val="kk-KZ"/>
        </w:rPr>
      </w:pPr>
      <w:r w:rsidRPr="000B150A">
        <w:rPr>
          <w:color w:val="000000" w:themeColor="text1"/>
          <w:sz w:val="28"/>
          <w:szCs w:val="28"/>
          <w:lang w:val="kk-KZ"/>
        </w:rPr>
        <w:t xml:space="preserve">Қоректену көзін қосып, треггердің микрометрлік бұрандасы арқылы гироблокты айналдырады және </w:t>
      </w:r>
      <w:r w:rsidRPr="000B150A">
        <w:rPr>
          <w:color w:val="000000" w:themeColor="text1"/>
          <w:sz w:val="28"/>
          <w:szCs w:val="28"/>
        </w:rPr>
        <w:t xml:space="preserve">2 </w:t>
      </w:r>
      <w:r w:rsidRPr="000B150A">
        <w:rPr>
          <w:color w:val="000000" w:themeColor="text1"/>
          <w:sz w:val="28"/>
          <w:szCs w:val="28"/>
          <w:lang w:val="kk-KZ"/>
        </w:rPr>
        <w:t xml:space="preserve">мин аралығында қозғалыстағы биссекторды тіктеуіштің нөлдік орнымен бірге бақылайды. Бақылауды тоқтатпастан 50-60 с кейін (ендікке байланысты) гирокомпасты пусктік режимнен жұмыстық режимге ауыстырады. Таңдалған жүгіру режимімен гирокомпас осін 2 минуттан кейін 1-2° дәлдікпен меридианға келтіру қамтамасыз етіледі. </w:t>
      </w:r>
      <w:r w:rsidRPr="000B150A">
        <w:rPr>
          <w:color w:val="000000" w:themeColor="text1"/>
          <w:sz w:val="28"/>
          <w:szCs w:val="28"/>
          <w:lang w:val="kk-KZ"/>
        </w:rPr>
        <w:lastRenderedPageBreak/>
        <w:t>Бақылауды аяқтағаннан кейін трегердің бұрандасын бекітеді, шкала бойынша соңғы есепті жазып алады және автоколлимациялық дүрбі арқылы сезімтал элементтің тербелісін реверсияның төрт нүктесін бақылайды, гироскоптың лимбі арқылы N</w:t>
      </w:r>
      <w:r w:rsidRPr="000B150A">
        <w:rPr>
          <w:color w:val="000000" w:themeColor="text1"/>
          <w:sz w:val="28"/>
          <w:szCs w:val="28"/>
          <w:vertAlign w:val="subscript"/>
          <w:lang w:val="kk-KZ"/>
        </w:rPr>
        <w:t>1</w:t>
      </w:r>
      <w:r w:rsidRPr="000B150A">
        <w:rPr>
          <w:color w:val="000000" w:themeColor="text1"/>
          <w:sz w:val="28"/>
          <w:szCs w:val="28"/>
          <w:lang w:val="kk-KZ"/>
        </w:rPr>
        <w:t>, N</w:t>
      </w:r>
      <w:r w:rsidRPr="000B150A">
        <w:rPr>
          <w:color w:val="000000" w:themeColor="text1"/>
          <w:sz w:val="28"/>
          <w:szCs w:val="28"/>
          <w:vertAlign w:val="subscript"/>
          <w:lang w:val="kk-KZ"/>
        </w:rPr>
        <w:t>2</w:t>
      </w:r>
      <w:r w:rsidRPr="000B150A">
        <w:rPr>
          <w:color w:val="000000" w:themeColor="text1"/>
          <w:sz w:val="28"/>
          <w:szCs w:val="28"/>
          <w:lang w:val="kk-KZ"/>
        </w:rPr>
        <w:t>, N</w:t>
      </w:r>
      <w:r w:rsidRPr="000B150A">
        <w:rPr>
          <w:color w:val="000000" w:themeColor="text1"/>
          <w:sz w:val="28"/>
          <w:szCs w:val="28"/>
          <w:vertAlign w:val="subscript"/>
          <w:lang w:val="kk-KZ"/>
        </w:rPr>
        <w:t>3</w:t>
      </w:r>
      <w:r w:rsidRPr="000B150A">
        <w:rPr>
          <w:color w:val="000000" w:themeColor="text1"/>
          <w:sz w:val="28"/>
          <w:szCs w:val="28"/>
          <w:lang w:val="kk-KZ"/>
        </w:rPr>
        <w:t xml:space="preserve"> және N</w:t>
      </w:r>
      <w:r w:rsidRPr="000B150A">
        <w:rPr>
          <w:color w:val="000000" w:themeColor="text1"/>
          <w:sz w:val="28"/>
          <w:szCs w:val="28"/>
          <w:vertAlign w:val="subscript"/>
          <w:lang w:val="kk-KZ"/>
        </w:rPr>
        <w:t xml:space="preserve">4 </w:t>
      </w:r>
      <w:r w:rsidRPr="000B150A">
        <w:rPr>
          <w:color w:val="000000" w:themeColor="text1"/>
          <w:sz w:val="28"/>
          <w:szCs w:val="28"/>
          <w:lang w:val="kk-KZ"/>
        </w:rPr>
        <w:t>есептерімен сипатталады.</w:t>
      </w:r>
      <w:r w:rsidRPr="000B150A">
        <w:rPr>
          <w:color w:val="000000" w:themeColor="text1"/>
          <w:sz w:val="28"/>
          <w:szCs w:val="28"/>
          <w:vertAlign w:val="subscript"/>
          <w:lang w:val="kk-KZ"/>
        </w:rPr>
        <w:t xml:space="preserve"> </w:t>
      </w:r>
    </w:p>
    <w:p w:rsidR="000B150A" w:rsidRPr="000B150A" w:rsidRDefault="000B150A" w:rsidP="000B150A">
      <w:pPr>
        <w:ind w:firstLine="720"/>
        <w:jc w:val="both"/>
        <w:rPr>
          <w:color w:val="000000" w:themeColor="text1"/>
          <w:sz w:val="28"/>
          <w:szCs w:val="28"/>
          <w:lang w:val="kk-KZ"/>
        </w:rPr>
      </w:pPr>
      <w:r w:rsidRPr="000B150A">
        <w:rPr>
          <w:color w:val="000000" w:themeColor="text1"/>
          <w:sz w:val="28"/>
          <w:szCs w:val="28"/>
          <w:lang w:val="kk-KZ"/>
        </w:rPr>
        <w:t>Реверсия нүктелерінің арасында екі рет (екі дөңгелекте) гирокомпастың лимбі арқылы өлшеу жүргізеді, N' және N" бағытты өлшейді, екі рет – бағытталған бағыт, N'</w:t>
      </w:r>
      <w:r w:rsidRPr="000B150A">
        <w:rPr>
          <w:color w:val="000000" w:themeColor="text1"/>
          <w:sz w:val="28"/>
          <w:szCs w:val="28"/>
          <w:vertAlign w:val="subscript"/>
          <w:lang w:val="kk-KZ"/>
        </w:rPr>
        <w:t>К</w:t>
      </w:r>
      <w:r w:rsidRPr="000B150A">
        <w:rPr>
          <w:color w:val="000000" w:themeColor="text1"/>
          <w:sz w:val="28"/>
          <w:szCs w:val="28"/>
          <w:lang w:val="kk-KZ"/>
        </w:rPr>
        <w:t xml:space="preserve"> және N"</w:t>
      </w:r>
      <w:r w:rsidRPr="000B150A">
        <w:rPr>
          <w:color w:val="000000" w:themeColor="text1"/>
          <w:sz w:val="28"/>
          <w:szCs w:val="28"/>
          <w:vertAlign w:val="subscript"/>
          <w:lang w:val="kk-KZ"/>
        </w:rPr>
        <w:t xml:space="preserve">К </w:t>
      </w:r>
      <w:r w:rsidRPr="000B150A">
        <w:rPr>
          <w:color w:val="000000" w:themeColor="text1"/>
          <w:sz w:val="28"/>
          <w:szCs w:val="28"/>
          <w:lang w:val="kk-KZ"/>
        </w:rPr>
        <w:t xml:space="preserve"> корпустың орнымен сипаттала отырып, және N мен N</w:t>
      </w:r>
      <w:r w:rsidRPr="000B150A">
        <w:rPr>
          <w:color w:val="000000" w:themeColor="text1"/>
          <w:sz w:val="28"/>
          <w:szCs w:val="28"/>
          <w:vertAlign w:val="subscript"/>
          <w:lang w:val="kk-KZ"/>
        </w:rPr>
        <w:t>К</w:t>
      </w:r>
      <w:r w:rsidRPr="000B150A">
        <w:rPr>
          <w:color w:val="000000" w:themeColor="text1"/>
          <w:sz w:val="28"/>
          <w:szCs w:val="28"/>
          <w:lang w:val="kk-KZ"/>
        </w:rPr>
        <w:t xml:space="preserve"> орташа мәнін есептейді. </w:t>
      </w:r>
    </w:p>
    <w:p w:rsidR="000B150A" w:rsidRPr="000B150A" w:rsidRDefault="000B150A" w:rsidP="000B150A">
      <w:pPr>
        <w:ind w:firstLine="720"/>
        <w:jc w:val="both"/>
        <w:rPr>
          <w:color w:val="000000" w:themeColor="text1"/>
          <w:sz w:val="28"/>
          <w:szCs w:val="28"/>
          <w:lang w:val="kk-KZ"/>
        </w:rPr>
      </w:pPr>
      <w:r w:rsidRPr="000B150A">
        <w:rPr>
          <w:color w:val="000000" w:themeColor="text1"/>
          <w:sz w:val="28"/>
          <w:szCs w:val="28"/>
          <w:lang w:val="kk-KZ"/>
        </w:rPr>
        <w:t>Сезімтал элементтің тербеліс тепе-теңдік жағдайын гирокомпастың нөлдік орнымен сипатталады – гирокомпастың лимбінен N</w:t>
      </w:r>
      <w:r w:rsidRPr="000B150A">
        <w:rPr>
          <w:color w:val="000000" w:themeColor="text1"/>
          <w:sz w:val="28"/>
          <w:szCs w:val="28"/>
          <w:vertAlign w:val="subscript"/>
          <w:lang w:val="kk-KZ"/>
        </w:rPr>
        <w:t>0</w:t>
      </w:r>
      <w:r w:rsidRPr="000B150A">
        <w:rPr>
          <w:color w:val="000000" w:themeColor="text1"/>
          <w:sz w:val="28"/>
          <w:szCs w:val="28"/>
          <w:lang w:val="kk-KZ"/>
        </w:rPr>
        <w:t xml:space="preserve"> есебі, келесідей формуламен есептеледі:</w:t>
      </w:r>
    </w:p>
    <w:p w:rsidR="000B150A" w:rsidRPr="000B150A" w:rsidRDefault="000B150A" w:rsidP="000B150A">
      <w:pPr>
        <w:ind w:firstLine="720"/>
        <w:jc w:val="both"/>
        <w:rPr>
          <w:color w:val="000000" w:themeColor="text1"/>
          <w:sz w:val="28"/>
          <w:szCs w:val="28"/>
          <w:lang w:val="kk-KZ"/>
        </w:rPr>
      </w:pPr>
    </w:p>
    <w:p w:rsidR="000B150A" w:rsidRPr="000B150A" w:rsidRDefault="000B150A" w:rsidP="000B150A">
      <w:pPr>
        <w:ind w:firstLine="720"/>
        <w:jc w:val="center"/>
        <w:rPr>
          <w:color w:val="000000" w:themeColor="text1"/>
          <w:sz w:val="28"/>
          <w:szCs w:val="28"/>
        </w:rPr>
      </w:pPr>
      <w:r w:rsidRPr="000B150A">
        <w:rPr>
          <w:color w:val="000000" w:themeColor="text1"/>
          <w:position w:val="-24"/>
          <w:sz w:val="28"/>
          <w:szCs w:val="28"/>
        </w:rPr>
        <w:object w:dxaOrig="1520" w:dyaOrig="660">
          <v:shape id="_x0000_i1031" type="#_x0000_t75" style="width:76.2pt;height:33pt" o:ole="">
            <v:imagedata r:id="rId14" o:title=""/>
          </v:shape>
          <o:OLEObject Type="Embed" ProgID="Equation.3" ShapeID="_x0000_i1031" DrawAspect="Content" ObjectID="_1645009881" r:id="rId15"/>
        </w:object>
      </w:r>
    </w:p>
    <w:p w:rsidR="000B150A" w:rsidRPr="000B150A" w:rsidRDefault="000B150A" w:rsidP="000B150A">
      <w:pPr>
        <w:ind w:firstLine="720"/>
        <w:jc w:val="center"/>
        <w:rPr>
          <w:color w:val="000000" w:themeColor="text1"/>
          <w:sz w:val="28"/>
          <w:szCs w:val="28"/>
        </w:rPr>
      </w:pPr>
    </w:p>
    <w:p w:rsidR="000B150A" w:rsidRPr="000B150A" w:rsidRDefault="000B150A" w:rsidP="000B150A">
      <w:pPr>
        <w:ind w:firstLine="900"/>
        <w:jc w:val="right"/>
        <w:rPr>
          <w:color w:val="000000" w:themeColor="text1"/>
          <w:sz w:val="28"/>
          <w:szCs w:val="28"/>
        </w:rPr>
      </w:pPr>
      <w:r w:rsidRPr="000B150A">
        <w:rPr>
          <w:color w:val="000000" w:themeColor="text1"/>
          <w:position w:val="-24"/>
          <w:sz w:val="28"/>
          <w:szCs w:val="28"/>
        </w:rPr>
        <w:object w:dxaOrig="2120" w:dyaOrig="620">
          <v:shape id="_x0000_i1032" type="#_x0000_t75" style="width:106.2pt;height:31.2pt" o:ole="">
            <v:imagedata r:id="rId16" o:title=""/>
          </v:shape>
          <o:OLEObject Type="Embed" ProgID="Equation.3" ShapeID="_x0000_i1032" DrawAspect="Content" ObjectID="_1645009882" r:id="rId17"/>
        </w:object>
      </w:r>
      <w:r w:rsidRPr="000B150A">
        <w:rPr>
          <w:color w:val="000000" w:themeColor="text1"/>
          <w:sz w:val="28"/>
          <w:szCs w:val="28"/>
        </w:rPr>
        <w:t xml:space="preserve">                                          </w:t>
      </w:r>
      <w:r w:rsidRPr="000B150A">
        <w:rPr>
          <w:color w:val="000000" w:themeColor="text1"/>
          <w:sz w:val="28"/>
          <w:szCs w:val="28"/>
          <w:lang w:val="en-US"/>
        </w:rPr>
        <w:t xml:space="preserve"> (</w:t>
      </w:r>
      <w:r w:rsidRPr="000B150A">
        <w:rPr>
          <w:color w:val="000000" w:themeColor="text1"/>
          <w:sz w:val="28"/>
          <w:szCs w:val="28"/>
        </w:rPr>
        <w:t>25</w:t>
      </w:r>
      <w:r w:rsidRPr="000B150A">
        <w:rPr>
          <w:color w:val="000000" w:themeColor="text1"/>
          <w:sz w:val="28"/>
          <w:szCs w:val="28"/>
          <w:lang w:val="en-US"/>
        </w:rPr>
        <w:t>)</w:t>
      </w:r>
    </w:p>
    <w:p w:rsidR="000B150A" w:rsidRPr="000B150A" w:rsidRDefault="000B150A" w:rsidP="000B150A">
      <w:pPr>
        <w:ind w:firstLine="720"/>
        <w:jc w:val="center"/>
        <w:rPr>
          <w:color w:val="000000" w:themeColor="text1"/>
          <w:sz w:val="28"/>
          <w:szCs w:val="28"/>
        </w:rPr>
      </w:pPr>
    </w:p>
    <w:p w:rsidR="000B150A" w:rsidRPr="000B150A" w:rsidRDefault="000B150A" w:rsidP="000B150A">
      <w:pPr>
        <w:ind w:firstLine="720"/>
        <w:jc w:val="center"/>
        <w:rPr>
          <w:color w:val="000000" w:themeColor="text1"/>
          <w:sz w:val="28"/>
          <w:szCs w:val="28"/>
        </w:rPr>
      </w:pPr>
      <w:r w:rsidRPr="000B150A">
        <w:rPr>
          <w:color w:val="000000" w:themeColor="text1"/>
          <w:position w:val="-24"/>
          <w:sz w:val="28"/>
          <w:szCs w:val="28"/>
        </w:rPr>
        <w:object w:dxaOrig="2120" w:dyaOrig="620">
          <v:shape id="_x0000_i1033" type="#_x0000_t75" style="width:106.2pt;height:31.2pt" o:ole="">
            <v:imagedata r:id="rId18" o:title=""/>
          </v:shape>
          <o:OLEObject Type="Embed" ProgID="Equation.3" ShapeID="_x0000_i1033" DrawAspect="Content" ObjectID="_1645009883" r:id="rId19"/>
        </w:object>
      </w:r>
    </w:p>
    <w:p w:rsidR="000B150A" w:rsidRPr="000B150A" w:rsidRDefault="000B150A" w:rsidP="000B150A">
      <w:pPr>
        <w:ind w:firstLine="900"/>
        <w:jc w:val="center"/>
        <w:rPr>
          <w:color w:val="000000" w:themeColor="text1"/>
          <w:sz w:val="28"/>
          <w:szCs w:val="28"/>
        </w:rPr>
      </w:pPr>
    </w:p>
    <w:p w:rsidR="000B150A" w:rsidRPr="000B150A" w:rsidRDefault="000B150A" w:rsidP="000B150A">
      <w:pPr>
        <w:ind w:firstLine="720"/>
        <w:jc w:val="both"/>
        <w:rPr>
          <w:color w:val="000000" w:themeColor="text1"/>
          <w:sz w:val="28"/>
          <w:szCs w:val="28"/>
          <w:lang w:val="kk-KZ"/>
        </w:rPr>
      </w:pPr>
      <w:r w:rsidRPr="000B150A">
        <w:rPr>
          <w:color w:val="000000" w:themeColor="text1"/>
          <w:sz w:val="28"/>
          <w:szCs w:val="28"/>
          <w:lang w:val="kk-KZ"/>
        </w:rPr>
        <w:t xml:space="preserve">Қабырғаның гироскопиялық азимуты Г, </w:t>
      </w:r>
      <w:r w:rsidRPr="000B150A">
        <w:rPr>
          <w:color w:val="000000" w:themeColor="text1"/>
          <w:sz w:val="28"/>
          <w:szCs w:val="28"/>
        </w:rPr>
        <w:t>13</w:t>
      </w:r>
      <w:r w:rsidRPr="000B150A">
        <w:rPr>
          <w:color w:val="000000" w:themeColor="text1"/>
          <w:sz w:val="28"/>
          <w:szCs w:val="28"/>
          <w:lang w:val="kk-KZ"/>
        </w:rPr>
        <w:t xml:space="preserve"> суреттен көрініп тұрғандай, келесідей формуламен анықталады:</w:t>
      </w:r>
    </w:p>
    <w:p w:rsidR="000B150A" w:rsidRPr="000B150A" w:rsidRDefault="000B150A" w:rsidP="000B150A">
      <w:pPr>
        <w:ind w:firstLine="900"/>
        <w:jc w:val="both"/>
        <w:rPr>
          <w:color w:val="000000" w:themeColor="text1"/>
          <w:sz w:val="28"/>
          <w:szCs w:val="28"/>
        </w:rPr>
      </w:pPr>
    </w:p>
    <w:p w:rsidR="000B150A" w:rsidRPr="000B150A" w:rsidRDefault="000B150A" w:rsidP="000B150A">
      <w:pPr>
        <w:ind w:firstLine="900"/>
        <w:jc w:val="right"/>
        <w:rPr>
          <w:color w:val="000000" w:themeColor="text1"/>
          <w:sz w:val="28"/>
          <w:szCs w:val="28"/>
        </w:rPr>
      </w:pPr>
      <w:r w:rsidRPr="000B150A">
        <w:rPr>
          <w:color w:val="000000" w:themeColor="text1"/>
          <w:position w:val="-12"/>
          <w:sz w:val="28"/>
          <w:szCs w:val="28"/>
        </w:rPr>
        <w:object w:dxaOrig="1640" w:dyaOrig="360">
          <v:shape id="_x0000_i1034" type="#_x0000_t75" style="width:82.2pt;height:18pt" o:ole="">
            <v:imagedata r:id="rId20" o:title=""/>
          </v:shape>
          <o:OLEObject Type="Embed" ProgID="Equation.3" ShapeID="_x0000_i1034" DrawAspect="Content" ObjectID="_1645009884" r:id="rId21"/>
        </w:object>
      </w:r>
      <w:r w:rsidRPr="000B150A">
        <w:rPr>
          <w:color w:val="000000" w:themeColor="text1"/>
          <w:sz w:val="28"/>
          <w:szCs w:val="28"/>
        </w:rPr>
        <w:t xml:space="preserve">                                                (26)</w:t>
      </w:r>
    </w:p>
    <w:p w:rsidR="000B150A" w:rsidRPr="000B150A" w:rsidRDefault="000B150A" w:rsidP="000B150A">
      <w:pPr>
        <w:ind w:firstLine="900"/>
        <w:jc w:val="center"/>
        <w:rPr>
          <w:color w:val="000000" w:themeColor="text1"/>
          <w:sz w:val="28"/>
          <w:szCs w:val="28"/>
        </w:rPr>
      </w:pPr>
    </w:p>
    <w:p w:rsidR="000B150A" w:rsidRPr="000B150A" w:rsidRDefault="000B150A" w:rsidP="000B150A">
      <w:pPr>
        <w:ind w:firstLine="720"/>
        <w:rPr>
          <w:color w:val="000000" w:themeColor="text1"/>
          <w:sz w:val="28"/>
          <w:szCs w:val="28"/>
        </w:rPr>
      </w:pPr>
      <w:r w:rsidRPr="000B150A">
        <w:rPr>
          <w:color w:val="000000" w:themeColor="text1"/>
          <w:sz w:val="28"/>
          <w:szCs w:val="28"/>
          <w:lang w:val="kk-KZ"/>
        </w:rPr>
        <w:t>мұндағы</w:t>
      </w:r>
      <w:r w:rsidRPr="000B150A">
        <w:rPr>
          <w:color w:val="000000" w:themeColor="text1"/>
          <w:sz w:val="28"/>
          <w:szCs w:val="28"/>
        </w:rPr>
        <w:t xml:space="preserve"> </w:t>
      </w:r>
      <w:r w:rsidRPr="000B150A">
        <w:rPr>
          <w:color w:val="000000" w:themeColor="text1"/>
          <w:position w:val="-24"/>
          <w:sz w:val="28"/>
          <w:szCs w:val="28"/>
        </w:rPr>
        <w:object w:dxaOrig="1300" w:dyaOrig="620">
          <v:shape id="_x0000_i1035" type="#_x0000_t75" style="width:64.8pt;height:31.2pt" o:ole="">
            <v:imagedata r:id="rId22" o:title=""/>
          </v:shape>
          <o:OLEObject Type="Embed" ProgID="Equation.3" ShapeID="_x0000_i1035" DrawAspect="Content" ObjectID="_1645009885" r:id="rId23"/>
        </w:object>
      </w:r>
      <w:r w:rsidRPr="000B150A">
        <w:rPr>
          <w:color w:val="000000" w:themeColor="text1"/>
          <w:sz w:val="28"/>
          <w:szCs w:val="28"/>
        </w:rPr>
        <w:t xml:space="preserve"> – </w:t>
      </w:r>
      <w:r w:rsidRPr="000B150A">
        <w:rPr>
          <w:color w:val="000000" w:themeColor="text1"/>
          <w:sz w:val="28"/>
          <w:szCs w:val="28"/>
          <w:lang w:val="kk-KZ"/>
        </w:rPr>
        <w:t>бұрау кезіндегі түзету</w:t>
      </w:r>
      <w:r w:rsidRPr="000B150A">
        <w:rPr>
          <w:color w:val="000000" w:themeColor="text1"/>
          <w:sz w:val="28"/>
          <w:szCs w:val="28"/>
        </w:rPr>
        <w:t xml:space="preserve">. </w:t>
      </w:r>
      <w:r w:rsidRPr="000B150A">
        <w:rPr>
          <w:color w:val="000000" w:themeColor="text1"/>
          <w:sz w:val="28"/>
          <w:szCs w:val="28"/>
          <w:lang w:val="kk-KZ"/>
        </w:rPr>
        <w:t xml:space="preserve">                                </w:t>
      </w:r>
      <w:r w:rsidRPr="000B150A">
        <w:rPr>
          <w:color w:val="000000" w:themeColor="text1"/>
          <w:sz w:val="28"/>
          <w:szCs w:val="28"/>
        </w:rPr>
        <w:t xml:space="preserve">          (27)                             </w:t>
      </w:r>
    </w:p>
    <w:p w:rsidR="000B150A" w:rsidRPr="000B150A" w:rsidRDefault="000B150A" w:rsidP="000B150A">
      <w:pPr>
        <w:ind w:firstLine="720"/>
        <w:jc w:val="right"/>
        <w:rPr>
          <w:color w:val="000000" w:themeColor="text1"/>
          <w:sz w:val="28"/>
          <w:szCs w:val="28"/>
        </w:rPr>
      </w:pPr>
    </w:p>
    <w:p w:rsidR="000B150A" w:rsidRPr="000B150A" w:rsidRDefault="000B150A" w:rsidP="000B150A">
      <w:pPr>
        <w:ind w:firstLine="900"/>
        <w:jc w:val="both"/>
        <w:rPr>
          <w:color w:val="000000" w:themeColor="text1"/>
          <w:sz w:val="28"/>
          <w:szCs w:val="28"/>
          <w:lang w:val="kk-KZ"/>
        </w:rPr>
      </w:pPr>
      <w:r w:rsidRPr="000B150A">
        <w:rPr>
          <w:color w:val="000000" w:themeColor="text1"/>
          <w:sz w:val="28"/>
          <w:szCs w:val="28"/>
          <w:lang w:val="kk-KZ"/>
        </w:rPr>
        <w:t xml:space="preserve">Тіктеуішті бекіту бұрышы бос және бос емес тербелістер тепе-теңдігінің орны арасындағы бұрышқа тең  және екі бұрыштан тұрады – гирокомпас корпусының </w:t>
      </w:r>
      <w:proofErr w:type="spellStart"/>
      <w:r w:rsidRPr="000B150A">
        <w:rPr>
          <w:color w:val="000000" w:themeColor="text1"/>
          <w:sz w:val="28"/>
          <w:szCs w:val="28"/>
        </w:rPr>
        <w:t>ψ</w:t>
      </w:r>
      <w:r w:rsidRPr="000B150A">
        <w:rPr>
          <w:color w:val="000000" w:themeColor="text1"/>
          <w:sz w:val="28"/>
          <w:szCs w:val="28"/>
          <w:vertAlign w:val="subscript"/>
        </w:rPr>
        <w:t>К</w:t>
      </w:r>
      <w:proofErr w:type="spellEnd"/>
      <w:r w:rsidRPr="000B150A">
        <w:rPr>
          <w:color w:val="000000" w:themeColor="text1"/>
          <w:sz w:val="28"/>
          <w:szCs w:val="28"/>
        </w:rPr>
        <w:t xml:space="preserve"> </w:t>
      </w:r>
      <w:r w:rsidRPr="000B150A">
        <w:rPr>
          <w:color w:val="000000" w:themeColor="text1"/>
          <w:sz w:val="28"/>
          <w:szCs w:val="28"/>
          <w:lang w:val="kk-KZ"/>
        </w:rPr>
        <w:t xml:space="preserve">дәл емес бағытталуынан бекіту бұрышы және тіктеуіштің нөлдік орны </w:t>
      </w:r>
      <w:proofErr w:type="spellStart"/>
      <w:r w:rsidRPr="000B150A">
        <w:rPr>
          <w:color w:val="000000" w:themeColor="text1"/>
          <w:sz w:val="28"/>
          <w:szCs w:val="28"/>
        </w:rPr>
        <w:t>ψ</w:t>
      </w:r>
      <w:r w:rsidRPr="000B150A">
        <w:rPr>
          <w:color w:val="000000" w:themeColor="text1"/>
          <w:sz w:val="28"/>
          <w:szCs w:val="28"/>
          <w:vertAlign w:val="subscript"/>
        </w:rPr>
        <w:t>Т</w:t>
      </w:r>
      <w:proofErr w:type="spellEnd"/>
      <w:r w:rsidRPr="000B150A">
        <w:rPr>
          <w:color w:val="000000" w:themeColor="text1"/>
          <w:sz w:val="28"/>
          <w:szCs w:val="28"/>
          <w:lang w:val="kk-KZ"/>
        </w:rPr>
        <w:t xml:space="preserve"> өзгеруінің бекіту бұрышы. </w:t>
      </w:r>
      <w:proofErr w:type="spellStart"/>
      <w:r w:rsidRPr="000B150A">
        <w:rPr>
          <w:color w:val="000000" w:themeColor="text1"/>
          <w:sz w:val="28"/>
          <w:szCs w:val="28"/>
        </w:rPr>
        <w:t>ψ</w:t>
      </w:r>
      <w:proofErr w:type="gramStart"/>
      <w:r w:rsidRPr="000B150A">
        <w:rPr>
          <w:color w:val="000000" w:themeColor="text1"/>
          <w:sz w:val="28"/>
          <w:szCs w:val="28"/>
          <w:vertAlign w:val="subscript"/>
        </w:rPr>
        <w:t>К</w:t>
      </w:r>
      <w:proofErr w:type="spellEnd"/>
      <w:r w:rsidRPr="000B150A">
        <w:rPr>
          <w:color w:val="000000" w:themeColor="text1"/>
          <w:sz w:val="28"/>
          <w:szCs w:val="28"/>
          <w:vertAlign w:val="subscript"/>
        </w:rPr>
        <w:t xml:space="preserve"> </w:t>
      </w:r>
      <w:r w:rsidRPr="000B150A">
        <w:rPr>
          <w:color w:val="000000" w:themeColor="text1"/>
          <w:sz w:val="28"/>
          <w:szCs w:val="28"/>
        </w:rPr>
        <w:t xml:space="preserve"> </w:t>
      </w:r>
      <w:r w:rsidRPr="000B150A">
        <w:rPr>
          <w:color w:val="000000" w:themeColor="text1"/>
          <w:sz w:val="28"/>
          <w:szCs w:val="28"/>
          <w:lang w:val="kk-KZ"/>
        </w:rPr>
        <w:t>және</w:t>
      </w:r>
      <w:proofErr w:type="gramEnd"/>
      <w:r w:rsidRPr="000B150A">
        <w:rPr>
          <w:color w:val="000000" w:themeColor="text1"/>
          <w:sz w:val="28"/>
          <w:szCs w:val="28"/>
        </w:rPr>
        <w:t xml:space="preserve"> </w:t>
      </w:r>
      <w:proofErr w:type="spellStart"/>
      <w:r w:rsidRPr="000B150A">
        <w:rPr>
          <w:color w:val="000000" w:themeColor="text1"/>
          <w:sz w:val="28"/>
          <w:szCs w:val="28"/>
        </w:rPr>
        <w:t>ψ</w:t>
      </w:r>
      <w:r w:rsidRPr="000B150A">
        <w:rPr>
          <w:color w:val="000000" w:themeColor="text1"/>
          <w:sz w:val="28"/>
          <w:szCs w:val="28"/>
          <w:vertAlign w:val="subscript"/>
        </w:rPr>
        <w:t>Т</w:t>
      </w:r>
      <w:proofErr w:type="spellEnd"/>
      <w:r w:rsidRPr="000B150A">
        <w:rPr>
          <w:color w:val="000000" w:themeColor="text1"/>
          <w:sz w:val="28"/>
          <w:szCs w:val="28"/>
        </w:rPr>
        <w:t xml:space="preserve"> </w:t>
      </w:r>
      <w:r w:rsidRPr="000B150A">
        <w:rPr>
          <w:color w:val="000000" w:themeColor="text1"/>
          <w:sz w:val="28"/>
          <w:szCs w:val="28"/>
          <w:lang w:val="kk-KZ"/>
        </w:rPr>
        <w:t>бұрыштары корпустағы айнаға перпендикуляр арасындағы бұрышқа және сезімтал элементке тең (тепе-тең жағдайда), яғни сезімтал элементтің бос және бос емес тербелістерінде:</w:t>
      </w:r>
    </w:p>
    <w:p w:rsidR="000B150A" w:rsidRPr="000B150A" w:rsidRDefault="000B150A" w:rsidP="000B150A">
      <w:pPr>
        <w:ind w:firstLine="900"/>
        <w:jc w:val="right"/>
        <w:rPr>
          <w:color w:val="000000" w:themeColor="text1"/>
          <w:sz w:val="28"/>
          <w:szCs w:val="28"/>
          <w:lang w:val="kk-KZ"/>
        </w:rPr>
      </w:pPr>
    </w:p>
    <w:p w:rsidR="000B150A" w:rsidRPr="000B150A" w:rsidRDefault="000B150A" w:rsidP="000B150A">
      <w:pPr>
        <w:ind w:firstLine="900"/>
        <w:jc w:val="right"/>
        <w:rPr>
          <w:color w:val="000000" w:themeColor="text1"/>
          <w:sz w:val="28"/>
          <w:szCs w:val="28"/>
        </w:rPr>
      </w:pPr>
      <w:r w:rsidRPr="000B150A">
        <w:rPr>
          <w:color w:val="000000" w:themeColor="text1"/>
          <w:position w:val="-12"/>
          <w:sz w:val="28"/>
          <w:szCs w:val="28"/>
        </w:rPr>
        <w:object w:dxaOrig="1460" w:dyaOrig="360">
          <v:shape id="_x0000_i1036" type="#_x0000_t75" style="width:73.2pt;height:18pt" o:ole="">
            <v:imagedata r:id="rId24" o:title=""/>
          </v:shape>
          <o:OLEObject Type="Embed" ProgID="Equation.3" ShapeID="_x0000_i1036" DrawAspect="Content" ObjectID="_1645009886" r:id="rId25"/>
        </w:object>
      </w:r>
      <w:r w:rsidRPr="000B150A">
        <w:rPr>
          <w:color w:val="000000" w:themeColor="text1"/>
          <w:sz w:val="28"/>
          <w:szCs w:val="28"/>
        </w:rPr>
        <w:t xml:space="preserve">                                                 (28)</w:t>
      </w:r>
    </w:p>
    <w:p w:rsidR="000B150A" w:rsidRPr="000B150A" w:rsidRDefault="000B150A" w:rsidP="000B150A">
      <w:pPr>
        <w:ind w:firstLine="900"/>
        <w:rPr>
          <w:color w:val="000000" w:themeColor="text1"/>
          <w:sz w:val="28"/>
          <w:szCs w:val="28"/>
        </w:rPr>
      </w:pPr>
      <w:r w:rsidRPr="000B150A">
        <w:rPr>
          <w:color w:val="000000" w:themeColor="text1"/>
          <w:sz w:val="28"/>
          <w:szCs w:val="28"/>
        </w:rPr>
        <w:t xml:space="preserve">                                                </w:t>
      </w:r>
      <w:r w:rsidRPr="000B150A">
        <w:rPr>
          <w:color w:val="000000" w:themeColor="text1"/>
          <w:position w:val="-12"/>
          <w:sz w:val="28"/>
          <w:szCs w:val="28"/>
        </w:rPr>
        <w:object w:dxaOrig="1579" w:dyaOrig="360">
          <v:shape id="_x0000_i1037" type="#_x0000_t75" style="width:79.2pt;height:18pt" o:ole="">
            <v:imagedata r:id="rId26" o:title=""/>
          </v:shape>
          <o:OLEObject Type="Embed" ProgID="Equation.3" ShapeID="_x0000_i1037" DrawAspect="Content" ObjectID="_1645009887" r:id="rId27"/>
        </w:object>
      </w:r>
    </w:p>
    <w:p w:rsidR="000B150A" w:rsidRPr="000B150A" w:rsidRDefault="000B150A" w:rsidP="000B150A">
      <w:pPr>
        <w:ind w:firstLine="900"/>
        <w:jc w:val="center"/>
        <w:rPr>
          <w:color w:val="000000" w:themeColor="text1"/>
          <w:sz w:val="28"/>
          <w:szCs w:val="28"/>
        </w:rPr>
      </w:pPr>
    </w:p>
    <w:p w:rsidR="000B150A" w:rsidRPr="000B150A" w:rsidRDefault="000B150A" w:rsidP="000B150A">
      <w:pPr>
        <w:ind w:firstLine="720"/>
        <w:jc w:val="both"/>
        <w:rPr>
          <w:color w:val="000000" w:themeColor="text1"/>
          <w:sz w:val="28"/>
          <w:szCs w:val="28"/>
          <w:lang w:val="kk-KZ"/>
        </w:rPr>
      </w:pPr>
      <w:r w:rsidRPr="000B150A">
        <w:rPr>
          <w:color w:val="000000" w:themeColor="text1"/>
          <w:sz w:val="28"/>
          <w:szCs w:val="28"/>
          <w:lang w:val="kk-KZ"/>
        </w:rPr>
        <w:t>мұндағы</w:t>
      </w:r>
      <w:r w:rsidRPr="000B150A">
        <w:rPr>
          <w:color w:val="000000" w:themeColor="text1"/>
          <w:sz w:val="28"/>
          <w:szCs w:val="28"/>
        </w:rPr>
        <w:t xml:space="preserve"> </w:t>
      </w:r>
      <w:r w:rsidRPr="000B150A">
        <w:rPr>
          <w:color w:val="000000" w:themeColor="text1"/>
          <w:position w:val="-6"/>
          <w:sz w:val="28"/>
          <w:szCs w:val="28"/>
        </w:rPr>
        <w:object w:dxaOrig="139" w:dyaOrig="240">
          <v:shape id="_x0000_i1038" type="#_x0000_t75" style="width:7.2pt;height:12pt" o:ole="">
            <v:imagedata r:id="rId28" o:title=""/>
          </v:shape>
          <o:OLEObject Type="Embed" ProgID="Equation.3" ShapeID="_x0000_i1038" DrawAspect="Content" ObjectID="_1645009888" r:id="rId29"/>
        </w:object>
      </w:r>
      <w:r w:rsidRPr="000B150A">
        <w:rPr>
          <w:color w:val="000000" w:themeColor="text1"/>
          <w:sz w:val="28"/>
          <w:szCs w:val="28"/>
        </w:rPr>
        <w:t xml:space="preserve"> – </w:t>
      </w:r>
      <w:r w:rsidRPr="000B150A">
        <w:rPr>
          <w:color w:val="000000" w:themeColor="text1"/>
          <w:sz w:val="28"/>
          <w:szCs w:val="28"/>
          <w:lang w:val="kk-KZ"/>
        </w:rPr>
        <w:t>автоколлимациялық дүрбінің көру алаңында шкаланың бөлік шамасы.</w:t>
      </w:r>
    </w:p>
    <w:p w:rsidR="000B150A" w:rsidRPr="000B150A" w:rsidRDefault="000B150A" w:rsidP="000B150A">
      <w:pPr>
        <w:ind w:firstLine="720"/>
        <w:jc w:val="both"/>
        <w:rPr>
          <w:color w:val="000000" w:themeColor="text1"/>
          <w:sz w:val="28"/>
          <w:szCs w:val="28"/>
          <w:lang w:val="kk-KZ"/>
        </w:rPr>
      </w:pPr>
      <w:r w:rsidRPr="000B150A">
        <w:rPr>
          <w:color w:val="000000" w:themeColor="text1"/>
          <w:sz w:val="28"/>
          <w:szCs w:val="28"/>
          <w:lang w:val="kk-KZ"/>
        </w:rPr>
        <w:lastRenderedPageBreak/>
        <w:t xml:space="preserve">Төзімділігі D бақылау орнының ендігіне байланысты. 60° ендігі үшін төзімділік гирокомпастың құжатында жазылған. Ол басқа да кез-келген ендікке қайтадан есептеліп, тәжірибелік түрде тексерілуі мүмкін. </w:t>
      </w:r>
    </w:p>
    <w:p w:rsidR="000B150A" w:rsidRPr="000B150A" w:rsidRDefault="000B150A" w:rsidP="000B150A">
      <w:pPr>
        <w:ind w:firstLine="720"/>
        <w:jc w:val="both"/>
        <w:rPr>
          <w:color w:val="000000" w:themeColor="text1"/>
          <w:sz w:val="28"/>
          <w:szCs w:val="28"/>
          <w:lang w:val="kk-KZ"/>
        </w:rPr>
      </w:pPr>
      <w:r w:rsidRPr="000B150A">
        <w:rPr>
          <w:color w:val="000000" w:themeColor="text1"/>
          <w:sz w:val="28"/>
          <w:szCs w:val="28"/>
          <w:lang w:val="kk-KZ"/>
        </w:rPr>
        <w:t>Гироскопиялық есептегеннен кейін және алынған нәтижелерді рұқсат етілген мәнімен салыстырғаннан кейін сезімтал элементті бағдарлап, электр көзін қосады. 10 мин кем емес уақыттан кейін (гиромотрдың шығу уақыты) екінші пускті бастай беруге болады (корпустың жағдайын ауыстырып) немесе аспапты тасымалдауға дайындауға болады (сырт қабына салу).</w:t>
      </w:r>
    </w:p>
    <w:p w:rsidR="000B150A" w:rsidRPr="000B150A" w:rsidRDefault="000B150A" w:rsidP="000B150A">
      <w:pPr>
        <w:ind w:firstLine="720"/>
        <w:jc w:val="both"/>
        <w:rPr>
          <w:color w:val="000000" w:themeColor="text1"/>
          <w:sz w:val="28"/>
          <w:szCs w:val="28"/>
          <w:lang w:val="kk-KZ"/>
        </w:rPr>
      </w:pPr>
    </w:p>
    <w:p w:rsidR="000B150A" w:rsidRPr="000B150A" w:rsidRDefault="000B150A" w:rsidP="000B150A">
      <w:pPr>
        <w:ind w:firstLine="900"/>
        <w:rPr>
          <w:color w:val="000000" w:themeColor="text1"/>
          <w:sz w:val="28"/>
          <w:szCs w:val="28"/>
        </w:rPr>
      </w:pPr>
      <w:r w:rsidRPr="000B150A">
        <w:rPr>
          <w:noProof/>
          <w:color w:val="000000" w:themeColor="text1"/>
          <w:sz w:val="28"/>
          <w:szCs w:val="28"/>
        </w:rPr>
        <w:drawing>
          <wp:inline distT="0" distB="0" distL="0" distR="0">
            <wp:extent cx="4686300" cy="4373880"/>
            <wp:effectExtent l="0" t="0" r="0" b="762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4686300" cy="4373880"/>
                    </a:xfrm>
                    <a:prstGeom prst="rect">
                      <a:avLst/>
                    </a:prstGeom>
                    <a:noFill/>
                    <a:ln>
                      <a:noFill/>
                    </a:ln>
                  </pic:spPr>
                </pic:pic>
              </a:graphicData>
            </a:graphic>
          </wp:inline>
        </w:drawing>
      </w:r>
    </w:p>
    <w:p w:rsidR="000B150A" w:rsidRPr="000B150A" w:rsidRDefault="000B150A" w:rsidP="000B150A">
      <w:pPr>
        <w:ind w:firstLine="900"/>
        <w:jc w:val="both"/>
        <w:rPr>
          <w:color w:val="000000" w:themeColor="text1"/>
          <w:sz w:val="28"/>
          <w:szCs w:val="28"/>
        </w:rPr>
      </w:pPr>
    </w:p>
    <w:p w:rsidR="000B150A" w:rsidRPr="000B150A" w:rsidRDefault="000B150A" w:rsidP="000B150A">
      <w:pPr>
        <w:jc w:val="center"/>
        <w:rPr>
          <w:color w:val="000000" w:themeColor="text1"/>
          <w:sz w:val="28"/>
          <w:szCs w:val="28"/>
        </w:rPr>
      </w:pPr>
      <w:r w:rsidRPr="000B150A">
        <w:rPr>
          <w:color w:val="000000" w:themeColor="text1"/>
          <w:sz w:val="28"/>
          <w:szCs w:val="28"/>
          <w:lang w:val="kk-KZ"/>
        </w:rPr>
        <w:t>Сурет</w:t>
      </w:r>
      <w:r w:rsidRPr="000B150A">
        <w:rPr>
          <w:color w:val="000000" w:themeColor="text1"/>
          <w:sz w:val="28"/>
          <w:szCs w:val="28"/>
        </w:rPr>
        <w:t xml:space="preserve"> 24 – </w:t>
      </w:r>
      <w:r w:rsidRPr="000B150A">
        <w:rPr>
          <w:color w:val="000000" w:themeColor="text1"/>
          <w:sz w:val="28"/>
          <w:szCs w:val="28"/>
          <w:lang w:val="kk-KZ"/>
        </w:rPr>
        <w:t xml:space="preserve">Қабырғаның гироскопиялық азимутын </w:t>
      </w:r>
      <w:r w:rsidRPr="000B150A">
        <w:rPr>
          <w:color w:val="000000" w:themeColor="text1"/>
          <w:sz w:val="28"/>
          <w:szCs w:val="28"/>
        </w:rPr>
        <w:t xml:space="preserve">МВТ2 </w:t>
      </w:r>
      <w:r w:rsidRPr="000B150A">
        <w:rPr>
          <w:color w:val="000000" w:themeColor="text1"/>
          <w:sz w:val="28"/>
          <w:szCs w:val="28"/>
          <w:lang w:val="kk-KZ"/>
        </w:rPr>
        <w:t xml:space="preserve">және </w:t>
      </w:r>
      <w:r w:rsidRPr="000B150A">
        <w:rPr>
          <w:color w:val="000000" w:themeColor="text1"/>
          <w:sz w:val="28"/>
          <w:szCs w:val="28"/>
        </w:rPr>
        <w:t>МВТ4</w:t>
      </w:r>
      <w:r w:rsidRPr="000B150A">
        <w:rPr>
          <w:color w:val="000000" w:themeColor="text1"/>
          <w:sz w:val="28"/>
          <w:szCs w:val="28"/>
          <w:lang w:val="kk-KZ"/>
        </w:rPr>
        <w:t xml:space="preserve"> гирокомпастары арқылы анықтау </w:t>
      </w:r>
    </w:p>
    <w:p w:rsidR="000B150A" w:rsidRPr="000B150A" w:rsidRDefault="000B150A" w:rsidP="000B150A">
      <w:pPr>
        <w:tabs>
          <w:tab w:val="left" w:pos="5700"/>
        </w:tabs>
        <w:ind w:firstLine="709"/>
        <w:jc w:val="both"/>
        <w:rPr>
          <w:color w:val="000000" w:themeColor="text1"/>
          <w:sz w:val="28"/>
          <w:szCs w:val="28"/>
        </w:rPr>
      </w:pPr>
    </w:p>
    <w:p w:rsidR="000B150A" w:rsidRPr="000B150A" w:rsidRDefault="000B150A" w:rsidP="000B150A">
      <w:pPr>
        <w:tabs>
          <w:tab w:val="left" w:pos="5700"/>
        </w:tabs>
        <w:ind w:firstLine="709"/>
        <w:jc w:val="center"/>
        <w:rPr>
          <w:b/>
          <w:color w:val="000000" w:themeColor="text1"/>
          <w:sz w:val="28"/>
          <w:szCs w:val="28"/>
          <w:lang w:val="kk-KZ"/>
        </w:rPr>
      </w:pPr>
      <w:r w:rsidRPr="000B150A">
        <w:rPr>
          <w:b/>
          <w:color w:val="000000" w:themeColor="text1"/>
          <w:sz w:val="28"/>
          <w:szCs w:val="28"/>
        </w:rPr>
        <w:t xml:space="preserve">13.3 </w:t>
      </w:r>
      <w:r w:rsidRPr="000B150A">
        <w:rPr>
          <w:b/>
          <w:color w:val="000000" w:themeColor="text1"/>
          <w:sz w:val="28"/>
          <w:szCs w:val="28"/>
          <w:lang w:val="kk-KZ"/>
        </w:rPr>
        <w:t>Г</w:t>
      </w:r>
      <w:proofErr w:type="spellStart"/>
      <w:r w:rsidRPr="000B150A">
        <w:rPr>
          <w:b/>
          <w:color w:val="000000" w:themeColor="text1"/>
          <w:sz w:val="28"/>
          <w:szCs w:val="28"/>
        </w:rPr>
        <w:t>иротеодоли</w:t>
      </w:r>
      <w:proofErr w:type="spellEnd"/>
      <w:r w:rsidRPr="000B150A">
        <w:rPr>
          <w:b/>
          <w:color w:val="000000" w:themeColor="text1"/>
          <w:sz w:val="28"/>
          <w:szCs w:val="28"/>
          <w:lang w:val="kk-KZ"/>
        </w:rPr>
        <w:t xml:space="preserve">тің аспаптық түзетуін анықтау </w:t>
      </w:r>
    </w:p>
    <w:p w:rsidR="000B150A" w:rsidRPr="000B150A" w:rsidRDefault="000B150A" w:rsidP="000B150A">
      <w:pPr>
        <w:tabs>
          <w:tab w:val="left" w:pos="5700"/>
        </w:tabs>
        <w:ind w:firstLine="709"/>
        <w:jc w:val="both"/>
        <w:rPr>
          <w:color w:val="000000" w:themeColor="text1"/>
          <w:sz w:val="28"/>
          <w:szCs w:val="28"/>
        </w:rPr>
      </w:pPr>
    </w:p>
    <w:p w:rsidR="000B150A" w:rsidRPr="000B150A" w:rsidRDefault="000B150A" w:rsidP="000B150A">
      <w:pPr>
        <w:tabs>
          <w:tab w:val="left" w:pos="5700"/>
        </w:tabs>
        <w:ind w:firstLine="709"/>
        <w:jc w:val="both"/>
        <w:rPr>
          <w:color w:val="000000" w:themeColor="text1"/>
          <w:sz w:val="28"/>
          <w:szCs w:val="28"/>
        </w:rPr>
      </w:pPr>
      <w:r w:rsidRPr="000B150A">
        <w:rPr>
          <w:color w:val="000000" w:themeColor="text1"/>
          <w:sz w:val="28"/>
          <w:szCs w:val="28"/>
          <w:lang w:val="kk-KZ"/>
        </w:rPr>
        <w:t xml:space="preserve">Азимуттың мәндері белгілі пункттерде пусктер сериясынан түзетулер жүргізеді </w:t>
      </w:r>
      <w:r w:rsidRPr="000B150A">
        <w:rPr>
          <w:color w:val="000000" w:themeColor="text1"/>
          <w:sz w:val="28"/>
          <w:szCs w:val="28"/>
        </w:rPr>
        <w:t>(6</w:t>
      </w:r>
      <w:r w:rsidRPr="000B150A">
        <w:rPr>
          <w:color w:val="000000" w:themeColor="text1"/>
          <w:sz w:val="28"/>
          <w:szCs w:val="28"/>
          <w:lang w:val="kk-KZ"/>
        </w:rPr>
        <w:t xml:space="preserve"> кем емес</w:t>
      </w:r>
      <w:r w:rsidRPr="000B150A">
        <w:rPr>
          <w:color w:val="000000" w:themeColor="text1"/>
          <w:sz w:val="28"/>
          <w:szCs w:val="28"/>
        </w:rPr>
        <w:t xml:space="preserve">). </w:t>
      </w:r>
    </w:p>
    <w:p w:rsidR="000B150A" w:rsidRPr="000B150A" w:rsidRDefault="000B150A" w:rsidP="000B150A">
      <w:pPr>
        <w:tabs>
          <w:tab w:val="left" w:pos="5700"/>
        </w:tabs>
        <w:ind w:firstLine="709"/>
        <w:jc w:val="both"/>
        <w:rPr>
          <w:color w:val="000000" w:themeColor="text1"/>
          <w:sz w:val="28"/>
          <w:szCs w:val="28"/>
          <w:lang w:val="kk-KZ"/>
        </w:rPr>
      </w:pPr>
      <w:r w:rsidRPr="000B150A">
        <w:rPr>
          <w:color w:val="000000" w:themeColor="text1"/>
          <w:sz w:val="28"/>
          <w:szCs w:val="28"/>
          <w:lang w:val="kk-KZ"/>
        </w:rPr>
        <w:t xml:space="preserve">Аспаптық түзетуді анықтау үшін келесідей формула қолданылады: </w:t>
      </w:r>
    </w:p>
    <w:p w:rsidR="000B150A" w:rsidRPr="000B150A" w:rsidRDefault="000B150A" w:rsidP="000B150A">
      <w:pPr>
        <w:tabs>
          <w:tab w:val="left" w:pos="5700"/>
        </w:tabs>
        <w:ind w:firstLine="709"/>
        <w:jc w:val="both"/>
        <w:rPr>
          <w:color w:val="000000" w:themeColor="text1"/>
          <w:sz w:val="28"/>
          <w:szCs w:val="28"/>
          <w:lang w:val="kk-KZ"/>
        </w:rPr>
      </w:pPr>
    </w:p>
    <w:p w:rsidR="000B150A" w:rsidRPr="000B150A" w:rsidRDefault="000B150A" w:rsidP="000B150A">
      <w:pPr>
        <w:tabs>
          <w:tab w:val="left" w:pos="5700"/>
        </w:tabs>
        <w:ind w:firstLine="709"/>
        <w:jc w:val="right"/>
        <w:rPr>
          <w:color w:val="000000" w:themeColor="text1"/>
          <w:sz w:val="28"/>
          <w:szCs w:val="28"/>
          <w:lang w:val="kk-KZ"/>
        </w:rPr>
      </w:pPr>
      <w:r w:rsidRPr="000B150A">
        <w:rPr>
          <w:color w:val="000000" w:themeColor="text1"/>
          <w:sz w:val="28"/>
          <w:szCs w:val="28"/>
        </w:rPr>
        <w:sym w:font="Symbol" w:char="F044"/>
      </w:r>
      <w:r w:rsidRPr="000B150A">
        <w:rPr>
          <w:color w:val="000000" w:themeColor="text1"/>
          <w:sz w:val="28"/>
          <w:szCs w:val="28"/>
          <w:vertAlign w:val="subscript"/>
          <w:lang w:val="kk-KZ"/>
        </w:rPr>
        <w:t>Г</w:t>
      </w:r>
      <w:r w:rsidRPr="000B150A">
        <w:rPr>
          <w:color w:val="000000" w:themeColor="text1"/>
          <w:sz w:val="28"/>
          <w:szCs w:val="28"/>
          <w:lang w:val="kk-KZ"/>
        </w:rPr>
        <w:t>=А</w:t>
      </w:r>
      <w:r w:rsidRPr="000B150A">
        <w:rPr>
          <w:color w:val="000000" w:themeColor="text1"/>
          <w:sz w:val="28"/>
          <w:szCs w:val="28"/>
          <w:vertAlign w:val="subscript"/>
          <w:lang w:val="kk-KZ"/>
        </w:rPr>
        <w:t xml:space="preserve">0 </w:t>
      </w:r>
      <w:r w:rsidRPr="000B150A">
        <w:rPr>
          <w:color w:val="000000" w:themeColor="text1"/>
          <w:sz w:val="28"/>
          <w:szCs w:val="28"/>
          <w:lang w:val="kk-KZ"/>
        </w:rPr>
        <w:t>– (М – N)                                            (29)</w:t>
      </w:r>
    </w:p>
    <w:p w:rsidR="000B150A" w:rsidRPr="000B150A" w:rsidRDefault="000B150A" w:rsidP="000B150A">
      <w:pPr>
        <w:tabs>
          <w:tab w:val="left" w:pos="5700"/>
        </w:tabs>
        <w:ind w:firstLine="709"/>
        <w:jc w:val="both"/>
        <w:rPr>
          <w:color w:val="000000" w:themeColor="text1"/>
          <w:sz w:val="28"/>
          <w:szCs w:val="28"/>
          <w:lang w:val="kk-KZ"/>
        </w:rPr>
      </w:pPr>
    </w:p>
    <w:p w:rsidR="000B150A" w:rsidRPr="000B150A" w:rsidRDefault="000B150A" w:rsidP="000B150A">
      <w:pPr>
        <w:tabs>
          <w:tab w:val="left" w:pos="5700"/>
        </w:tabs>
        <w:ind w:firstLine="709"/>
        <w:jc w:val="both"/>
        <w:rPr>
          <w:color w:val="000000" w:themeColor="text1"/>
          <w:sz w:val="28"/>
          <w:szCs w:val="28"/>
          <w:lang w:val="kk-KZ"/>
        </w:rPr>
      </w:pPr>
      <w:r w:rsidRPr="000B150A">
        <w:rPr>
          <w:color w:val="000000" w:themeColor="text1"/>
          <w:sz w:val="28"/>
          <w:szCs w:val="28"/>
          <w:lang w:val="kk-KZ"/>
        </w:rPr>
        <w:t>мұндағы  А</w:t>
      </w:r>
      <w:r w:rsidRPr="000B150A">
        <w:rPr>
          <w:color w:val="000000" w:themeColor="text1"/>
          <w:sz w:val="28"/>
          <w:szCs w:val="28"/>
          <w:vertAlign w:val="subscript"/>
          <w:lang w:val="kk-KZ"/>
        </w:rPr>
        <w:t>0</w:t>
      </w:r>
      <w:r w:rsidRPr="000B150A">
        <w:rPr>
          <w:color w:val="000000" w:themeColor="text1"/>
          <w:sz w:val="28"/>
          <w:szCs w:val="28"/>
          <w:lang w:val="kk-KZ"/>
        </w:rPr>
        <w:t xml:space="preserve"> – бақылау (үлгі) пунктінің бағытындағы азимут мәні;</w:t>
      </w:r>
    </w:p>
    <w:p w:rsidR="000B150A" w:rsidRPr="000B150A" w:rsidRDefault="000B150A" w:rsidP="000B150A">
      <w:pPr>
        <w:tabs>
          <w:tab w:val="left" w:pos="5700"/>
        </w:tabs>
        <w:ind w:firstLine="709"/>
        <w:jc w:val="both"/>
        <w:rPr>
          <w:color w:val="000000" w:themeColor="text1"/>
          <w:sz w:val="28"/>
          <w:szCs w:val="28"/>
          <w:lang w:val="kk-KZ"/>
        </w:rPr>
      </w:pPr>
      <w:r w:rsidRPr="000B150A">
        <w:rPr>
          <w:color w:val="000000" w:themeColor="text1"/>
          <w:sz w:val="28"/>
          <w:szCs w:val="28"/>
          <w:lang w:val="kk-KZ"/>
        </w:rPr>
        <w:lastRenderedPageBreak/>
        <w:t xml:space="preserve">                М – горизонталь дөңгелектің лимбі арқылы есеп алынған бағыттың мәні;</w:t>
      </w:r>
    </w:p>
    <w:p w:rsidR="000B150A" w:rsidRPr="000B150A" w:rsidRDefault="000B150A" w:rsidP="000B150A">
      <w:pPr>
        <w:tabs>
          <w:tab w:val="left" w:pos="5700"/>
        </w:tabs>
        <w:ind w:firstLine="709"/>
        <w:jc w:val="both"/>
        <w:rPr>
          <w:color w:val="000000" w:themeColor="text1"/>
          <w:sz w:val="28"/>
          <w:szCs w:val="28"/>
          <w:lang w:val="kk-KZ"/>
        </w:rPr>
      </w:pPr>
      <w:r w:rsidRPr="000B150A">
        <w:rPr>
          <w:color w:val="000000" w:themeColor="text1"/>
          <w:sz w:val="28"/>
          <w:szCs w:val="28"/>
          <w:lang w:val="kk-KZ"/>
        </w:rPr>
        <w:t xml:space="preserve">                N – пусктағы ЧЭ динамикалық тепе-теңдіктің орнына байланысты лимбтен есеп алу. </w:t>
      </w:r>
    </w:p>
    <w:p w:rsidR="000B150A" w:rsidRPr="000B150A" w:rsidRDefault="000B150A" w:rsidP="000B150A">
      <w:pPr>
        <w:tabs>
          <w:tab w:val="left" w:pos="5700"/>
        </w:tabs>
        <w:ind w:firstLine="709"/>
        <w:jc w:val="both"/>
        <w:rPr>
          <w:color w:val="000000" w:themeColor="text1"/>
          <w:sz w:val="28"/>
          <w:szCs w:val="28"/>
          <w:lang w:val="kk-KZ"/>
        </w:rPr>
      </w:pPr>
      <w:r w:rsidRPr="000B150A">
        <w:rPr>
          <w:color w:val="000000" w:themeColor="text1"/>
          <w:sz w:val="28"/>
          <w:szCs w:val="28"/>
          <w:lang w:val="kk-KZ"/>
        </w:rPr>
        <w:t>Әрбір пуск үшін түзетдің тәуелсіз мәндерін алады, ал одан кейін барлық пускттарды есепке алып оның орташа мәні есептеледі:</w:t>
      </w:r>
    </w:p>
    <w:p w:rsidR="000B150A" w:rsidRPr="000B150A" w:rsidRDefault="000B150A" w:rsidP="000B150A">
      <w:pPr>
        <w:tabs>
          <w:tab w:val="left" w:pos="5700"/>
        </w:tabs>
        <w:ind w:firstLine="709"/>
        <w:jc w:val="both"/>
        <w:rPr>
          <w:color w:val="000000" w:themeColor="text1"/>
          <w:sz w:val="28"/>
          <w:szCs w:val="28"/>
          <w:lang w:val="kk-KZ"/>
        </w:rPr>
      </w:pPr>
    </w:p>
    <w:p w:rsidR="000B150A" w:rsidRPr="000B150A" w:rsidRDefault="000B150A" w:rsidP="000B150A">
      <w:pPr>
        <w:tabs>
          <w:tab w:val="left" w:pos="5700"/>
        </w:tabs>
        <w:ind w:firstLine="709"/>
        <w:jc w:val="right"/>
        <w:rPr>
          <w:color w:val="000000" w:themeColor="text1"/>
          <w:sz w:val="28"/>
          <w:szCs w:val="28"/>
          <w:lang w:val="kk-KZ"/>
        </w:rPr>
      </w:pPr>
      <w:r w:rsidRPr="000B150A">
        <w:rPr>
          <w:color w:val="000000" w:themeColor="text1"/>
          <w:position w:val="-28"/>
          <w:sz w:val="28"/>
          <w:szCs w:val="28"/>
        </w:rPr>
        <w:object w:dxaOrig="1680" w:dyaOrig="680">
          <v:shape id="_x0000_i1040" type="#_x0000_t75" style="width:84pt;height:34.2pt" o:ole="">
            <v:imagedata r:id="rId31" o:title=""/>
          </v:shape>
          <o:OLEObject Type="Embed" ProgID="Equation.3" ShapeID="_x0000_i1040" DrawAspect="Content" ObjectID="_1645009889" r:id="rId32"/>
        </w:object>
      </w:r>
      <w:r w:rsidRPr="000B150A">
        <w:rPr>
          <w:color w:val="000000" w:themeColor="text1"/>
          <w:sz w:val="28"/>
          <w:szCs w:val="28"/>
          <w:lang w:val="kk-KZ"/>
        </w:rPr>
        <w:t>,                                             (30)</w:t>
      </w:r>
    </w:p>
    <w:p w:rsidR="000B150A" w:rsidRPr="000B150A" w:rsidRDefault="000B150A" w:rsidP="000B150A">
      <w:pPr>
        <w:tabs>
          <w:tab w:val="left" w:pos="5700"/>
        </w:tabs>
        <w:ind w:firstLine="709"/>
        <w:jc w:val="center"/>
        <w:rPr>
          <w:color w:val="000000" w:themeColor="text1"/>
          <w:sz w:val="28"/>
          <w:szCs w:val="28"/>
          <w:lang w:val="kk-KZ"/>
        </w:rPr>
      </w:pPr>
    </w:p>
    <w:p w:rsidR="000B150A" w:rsidRPr="000B150A" w:rsidRDefault="000B150A" w:rsidP="000B150A">
      <w:pPr>
        <w:tabs>
          <w:tab w:val="left" w:pos="5700"/>
        </w:tabs>
        <w:ind w:firstLine="709"/>
        <w:jc w:val="both"/>
        <w:rPr>
          <w:color w:val="000000" w:themeColor="text1"/>
          <w:sz w:val="28"/>
          <w:szCs w:val="28"/>
          <w:lang w:val="kk-KZ"/>
        </w:rPr>
      </w:pPr>
      <w:r w:rsidRPr="000B150A">
        <w:rPr>
          <w:color w:val="000000" w:themeColor="text1"/>
          <w:sz w:val="28"/>
          <w:szCs w:val="28"/>
          <w:lang w:val="kk-KZ"/>
        </w:rPr>
        <w:t>мұндағы n – пункттегі пусктер саны.</w:t>
      </w:r>
    </w:p>
    <w:p w:rsidR="000B150A" w:rsidRPr="000B150A" w:rsidRDefault="000B150A" w:rsidP="000B150A">
      <w:pPr>
        <w:tabs>
          <w:tab w:val="left" w:pos="5700"/>
        </w:tabs>
        <w:ind w:firstLine="709"/>
        <w:jc w:val="both"/>
        <w:rPr>
          <w:color w:val="000000" w:themeColor="text1"/>
          <w:sz w:val="28"/>
          <w:szCs w:val="28"/>
          <w:lang w:val="kk-KZ"/>
        </w:rPr>
      </w:pPr>
    </w:p>
    <w:p w:rsidR="000B150A" w:rsidRPr="000B150A" w:rsidRDefault="000B150A" w:rsidP="000B150A">
      <w:pPr>
        <w:tabs>
          <w:tab w:val="left" w:pos="5700"/>
        </w:tabs>
        <w:ind w:firstLine="709"/>
        <w:jc w:val="both"/>
        <w:rPr>
          <w:b/>
          <w:color w:val="000000" w:themeColor="text1"/>
          <w:sz w:val="28"/>
          <w:szCs w:val="28"/>
          <w:lang w:val="kk-KZ"/>
        </w:rPr>
      </w:pPr>
      <w:r w:rsidRPr="000B150A">
        <w:rPr>
          <w:b/>
          <w:color w:val="000000" w:themeColor="text1"/>
          <w:sz w:val="28"/>
          <w:szCs w:val="28"/>
          <w:lang w:val="kk-KZ"/>
        </w:rPr>
        <w:t>Бақылау сұрақтары:</w:t>
      </w:r>
    </w:p>
    <w:p w:rsidR="000B150A" w:rsidRPr="000B150A" w:rsidRDefault="000B150A" w:rsidP="000B150A">
      <w:pPr>
        <w:tabs>
          <w:tab w:val="left" w:pos="5700"/>
        </w:tabs>
        <w:ind w:firstLine="709"/>
        <w:jc w:val="both"/>
        <w:rPr>
          <w:color w:val="000000" w:themeColor="text1"/>
          <w:sz w:val="28"/>
          <w:szCs w:val="28"/>
          <w:lang w:val="kk-KZ"/>
        </w:rPr>
      </w:pPr>
      <w:r w:rsidRPr="000B150A">
        <w:rPr>
          <w:color w:val="000000" w:themeColor="text1"/>
          <w:sz w:val="28"/>
          <w:szCs w:val="28"/>
          <w:lang w:val="kk-KZ"/>
        </w:rPr>
        <w:t>1 Гиротеодолиттің құрылысы мен жұмыс істеу қағидалары</w:t>
      </w:r>
    </w:p>
    <w:p w:rsidR="000B150A" w:rsidRPr="000B150A" w:rsidRDefault="000B150A" w:rsidP="000B150A">
      <w:pPr>
        <w:tabs>
          <w:tab w:val="left" w:pos="5700"/>
        </w:tabs>
        <w:ind w:firstLine="709"/>
        <w:jc w:val="both"/>
        <w:rPr>
          <w:color w:val="000000" w:themeColor="text1"/>
          <w:sz w:val="28"/>
          <w:szCs w:val="28"/>
          <w:lang w:val="kk-KZ"/>
        </w:rPr>
      </w:pPr>
      <w:r w:rsidRPr="000B150A">
        <w:rPr>
          <w:color w:val="000000" w:themeColor="text1"/>
          <w:sz w:val="28"/>
          <w:szCs w:val="28"/>
          <w:lang w:val="kk-KZ"/>
        </w:rPr>
        <w:t>2 Гиротеодолитпен жұмыс істеу тәртібі</w:t>
      </w:r>
    </w:p>
    <w:p w:rsidR="000B150A" w:rsidRPr="000B150A" w:rsidRDefault="000B150A" w:rsidP="000B150A">
      <w:pPr>
        <w:tabs>
          <w:tab w:val="left" w:pos="5700"/>
        </w:tabs>
        <w:ind w:firstLine="709"/>
        <w:jc w:val="both"/>
        <w:rPr>
          <w:color w:val="000000" w:themeColor="text1"/>
          <w:sz w:val="28"/>
          <w:szCs w:val="28"/>
          <w:lang w:val="kk-KZ"/>
        </w:rPr>
      </w:pPr>
      <w:r w:rsidRPr="000B150A">
        <w:rPr>
          <w:color w:val="000000" w:themeColor="text1"/>
          <w:sz w:val="28"/>
          <w:szCs w:val="28"/>
          <w:lang w:val="kk-KZ"/>
        </w:rPr>
        <w:t>3 Қабырғалардың гироскопиялық азимуттарын гирокомпаспен анықтау қағидалары</w:t>
      </w:r>
    </w:p>
    <w:p w:rsidR="000B150A" w:rsidRPr="000B150A" w:rsidRDefault="000B150A" w:rsidP="000B150A">
      <w:pPr>
        <w:tabs>
          <w:tab w:val="left" w:pos="5700"/>
        </w:tabs>
        <w:ind w:firstLine="709"/>
        <w:jc w:val="both"/>
        <w:rPr>
          <w:color w:val="000000" w:themeColor="text1"/>
          <w:sz w:val="28"/>
          <w:szCs w:val="28"/>
          <w:lang w:val="kk-KZ"/>
        </w:rPr>
      </w:pPr>
      <w:r w:rsidRPr="000B150A">
        <w:rPr>
          <w:color w:val="000000" w:themeColor="text1"/>
          <w:sz w:val="28"/>
          <w:szCs w:val="28"/>
          <w:lang w:val="kk-KZ"/>
        </w:rPr>
        <w:t>4 Гиротеодолиттің аспаптық түзетулерін анықтау қағидалары</w:t>
      </w:r>
    </w:p>
    <w:p w:rsidR="000B150A" w:rsidRPr="000B150A" w:rsidRDefault="000B150A" w:rsidP="000B150A">
      <w:pPr>
        <w:tabs>
          <w:tab w:val="left" w:pos="5700"/>
        </w:tabs>
        <w:ind w:firstLine="709"/>
        <w:jc w:val="both"/>
        <w:rPr>
          <w:color w:val="000000" w:themeColor="text1"/>
          <w:sz w:val="28"/>
          <w:szCs w:val="28"/>
          <w:lang w:val="kk-KZ"/>
        </w:rPr>
      </w:pPr>
      <w:r w:rsidRPr="000B150A">
        <w:rPr>
          <w:color w:val="000000" w:themeColor="text1"/>
          <w:sz w:val="28"/>
          <w:szCs w:val="28"/>
          <w:lang w:val="kk-KZ"/>
        </w:rPr>
        <w:t>5 Гиротеодолиттің аспаптық түзетулерін есептеу формуласы</w:t>
      </w:r>
    </w:p>
    <w:p w:rsidR="000B150A" w:rsidRPr="000B150A" w:rsidRDefault="000B150A" w:rsidP="000B150A">
      <w:pPr>
        <w:rPr>
          <w:color w:val="000000" w:themeColor="text1"/>
          <w:lang w:val="kk-KZ"/>
        </w:rPr>
      </w:pPr>
      <w:bookmarkStart w:id="0" w:name="_GoBack"/>
      <w:bookmarkEnd w:id="0"/>
    </w:p>
    <w:sectPr w:rsidR="000B150A" w:rsidRPr="000B150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CC"/>
    <w:family w:val="swiss"/>
    <w:pitch w:val="variable"/>
    <w:sig w:usb0="E0002AFF" w:usb1="4000ACFF" w:usb2="00000001" w:usb3="00000000" w:csb0="000001FF" w:csb1="00000000"/>
  </w:font>
  <w:font w:name="Times New Roman">
    <w:panose1 w:val="02020603050405020304"/>
    <w:charset w:val="CC"/>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A0002AEF" w:usb1="4000207B" w:usb2="00000000"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150A"/>
    <w:rsid w:val="000B150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6CBB2C"/>
  <w15:chartTrackingRefBased/>
  <w15:docId w15:val="{69B94F5D-2303-4E3B-A72B-C9CCB6CE75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0B150A"/>
    <w:pPr>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rsid w:val="000B150A"/>
    <w:pPr>
      <w:jc w:val="both"/>
    </w:pPr>
    <w:rPr>
      <w:sz w:val="28"/>
    </w:rPr>
  </w:style>
  <w:style w:type="character" w:customStyle="1" w:styleId="a4">
    <w:name w:val="Основной текст Знак"/>
    <w:basedOn w:val="a0"/>
    <w:link w:val="a3"/>
    <w:rsid w:val="000B150A"/>
    <w:rPr>
      <w:rFonts w:ascii="Times New Roman" w:eastAsia="Times New Roman" w:hAnsi="Times New Roman" w:cs="Times New Roman"/>
      <w:sz w:val="28"/>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wmf"/><Relationship Id="rId13" Type="http://schemas.openxmlformats.org/officeDocument/2006/relationships/oleObject" Target="embeddings/oleObject4.bin"/><Relationship Id="rId18" Type="http://schemas.openxmlformats.org/officeDocument/2006/relationships/image" Target="media/image9.wmf"/><Relationship Id="rId26" Type="http://schemas.openxmlformats.org/officeDocument/2006/relationships/image" Target="media/image13.wmf"/><Relationship Id="rId3" Type="http://schemas.openxmlformats.org/officeDocument/2006/relationships/webSettings" Target="webSettings.xml"/><Relationship Id="rId21" Type="http://schemas.openxmlformats.org/officeDocument/2006/relationships/oleObject" Target="embeddings/oleObject8.bin"/><Relationship Id="rId34" Type="http://schemas.openxmlformats.org/officeDocument/2006/relationships/theme" Target="theme/theme1.xml"/><Relationship Id="rId7" Type="http://schemas.openxmlformats.org/officeDocument/2006/relationships/oleObject" Target="embeddings/oleObject1.bin"/><Relationship Id="rId12" Type="http://schemas.openxmlformats.org/officeDocument/2006/relationships/image" Target="media/image6.wmf"/><Relationship Id="rId17" Type="http://schemas.openxmlformats.org/officeDocument/2006/relationships/oleObject" Target="embeddings/oleObject6.bin"/><Relationship Id="rId25" Type="http://schemas.openxmlformats.org/officeDocument/2006/relationships/oleObject" Target="embeddings/oleObject10.bin"/><Relationship Id="rId33"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image" Target="media/image8.wmf"/><Relationship Id="rId20" Type="http://schemas.openxmlformats.org/officeDocument/2006/relationships/image" Target="media/image10.wmf"/><Relationship Id="rId29" Type="http://schemas.openxmlformats.org/officeDocument/2006/relationships/oleObject" Target="embeddings/oleObject12.bin"/><Relationship Id="rId1" Type="http://schemas.openxmlformats.org/officeDocument/2006/relationships/styles" Target="styles.xml"/><Relationship Id="rId6" Type="http://schemas.openxmlformats.org/officeDocument/2006/relationships/image" Target="media/image3.wmf"/><Relationship Id="rId11" Type="http://schemas.openxmlformats.org/officeDocument/2006/relationships/oleObject" Target="embeddings/oleObject3.bin"/><Relationship Id="rId24" Type="http://schemas.openxmlformats.org/officeDocument/2006/relationships/image" Target="media/image12.wmf"/><Relationship Id="rId32" Type="http://schemas.openxmlformats.org/officeDocument/2006/relationships/oleObject" Target="embeddings/oleObject13.bin"/><Relationship Id="rId5" Type="http://schemas.openxmlformats.org/officeDocument/2006/relationships/image" Target="media/image2.png"/><Relationship Id="rId15" Type="http://schemas.openxmlformats.org/officeDocument/2006/relationships/oleObject" Target="embeddings/oleObject5.bin"/><Relationship Id="rId23" Type="http://schemas.openxmlformats.org/officeDocument/2006/relationships/oleObject" Target="embeddings/oleObject9.bin"/><Relationship Id="rId28" Type="http://schemas.openxmlformats.org/officeDocument/2006/relationships/image" Target="media/image14.wmf"/><Relationship Id="rId10" Type="http://schemas.openxmlformats.org/officeDocument/2006/relationships/image" Target="media/image5.wmf"/><Relationship Id="rId19" Type="http://schemas.openxmlformats.org/officeDocument/2006/relationships/oleObject" Target="embeddings/oleObject7.bin"/><Relationship Id="rId31" Type="http://schemas.openxmlformats.org/officeDocument/2006/relationships/image" Target="media/image16.wmf"/><Relationship Id="rId4" Type="http://schemas.openxmlformats.org/officeDocument/2006/relationships/image" Target="media/image1.png"/><Relationship Id="rId9" Type="http://schemas.openxmlformats.org/officeDocument/2006/relationships/oleObject" Target="embeddings/oleObject2.bin"/><Relationship Id="rId14" Type="http://schemas.openxmlformats.org/officeDocument/2006/relationships/image" Target="media/image7.wmf"/><Relationship Id="rId22" Type="http://schemas.openxmlformats.org/officeDocument/2006/relationships/image" Target="media/image11.wmf"/><Relationship Id="rId27" Type="http://schemas.openxmlformats.org/officeDocument/2006/relationships/oleObject" Target="embeddings/oleObject11.bin"/><Relationship Id="rId30" Type="http://schemas.openxmlformats.org/officeDocument/2006/relationships/image" Target="media/image15.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1202</Words>
  <Characters>6858</Characters>
  <Application>Microsoft Office Word</Application>
  <DocSecurity>0</DocSecurity>
  <Lines>57</Lines>
  <Paragraphs>16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8044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1</cp:revision>
  <dcterms:created xsi:type="dcterms:W3CDTF">2020-03-06T08:24:00Z</dcterms:created>
  <dcterms:modified xsi:type="dcterms:W3CDTF">2020-03-06T08:24:00Z</dcterms:modified>
</cp:coreProperties>
</file>